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kern w:val="0"/>
          <w:sz w:val="44"/>
          <w:szCs w:val="44"/>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Tahoma" w:eastAsia="仿宋_GB2312" w:cs="Tahoma"/>
          <w:bCs/>
          <w:color w:val="000000" w:themeColor="text1"/>
          <w:sz w:val="32"/>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Tahoma" w:eastAsia="仿宋_GB2312" w:cs="Tahoma"/>
          <w:bCs/>
          <w:color w:val="000000" w:themeColor="text1"/>
          <w:sz w:val="32"/>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Tahoma" w:eastAsia="仿宋_GB2312" w:cs="Tahoma"/>
          <w:bCs/>
          <w:color w:val="000000" w:themeColor="text1"/>
          <w:sz w:val="32"/>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Tahoma" w:eastAsia="仿宋_GB2312" w:cs="Tahoma"/>
          <w:bCs/>
          <w:color w:val="000000" w:themeColor="text1"/>
          <w:sz w:val="32"/>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Tahoma" w:eastAsia="仿宋_GB2312" w:cs="Tahoma"/>
          <w:bCs/>
          <w:color w:val="000000" w:themeColor="text1"/>
          <w:sz w:val="32"/>
          <w:szCs w:val="36"/>
          <w14:textFill>
            <w14:solidFill>
              <w14:schemeClr w14:val="tx1"/>
            </w14:solidFill>
          </w14:textFill>
        </w:rPr>
      </w:pPr>
      <w:r>
        <w:rPr>
          <w:rFonts w:hint="eastAsia" w:ascii="仿宋_GB2312" w:hAnsi="Tahoma" w:eastAsia="仿宋_GB2312" w:cs="Tahoma"/>
          <w:bCs/>
          <w:color w:val="000000" w:themeColor="text1"/>
          <w:sz w:val="32"/>
          <w:szCs w:val="36"/>
          <w14:textFill>
            <w14:solidFill>
              <w14:schemeClr w14:val="tx1"/>
            </w14:solidFill>
          </w14:textFill>
        </w:rPr>
        <w:t>皖教科文卫体工〔</w:t>
      </w:r>
      <w:r>
        <w:rPr>
          <w:rFonts w:hint="eastAsia" w:ascii="仿宋_GB2312" w:hAnsi="Tahoma" w:eastAsia="仿宋_GB2312" w:cs="Tahoma"/>
          <w:bCs/>
          <w:color w:val="000000" w:themeColor="text1"/>
          <w:sz w:val="32"/>
          <w:szCs w:val="36"/>
          <w:lang w:eastAsia="zh-CN"/>
          <w14:textFill>
            <w14:solidFill>
              <w14:schemeClr w14:val="tx1"/>
            </w14:solidFill>
          </w14:textFill>
        </w:rPr>
        <w:t>202</w:t>
      </w:r>
      <w:r>
        <w:rPr>
          <w:rFonts w:hint="eastAsia" w:ascii="仿宋_GB2312" w:hAnsi="Tahoma" w:eastAsia="仿宋_GB2312" w:cs="Tahoma"/>
          <w:bCs/>
          <w:color w:val="000000" w:themeColor="text1"/>
          <w:sz w:val="32"/>
          <w:szCs w:val="36"/>
          <w:lang w:val="en-US" w:eastAsia="zh-CN"/>
          <w14:textFill>
            <w14:solidFill>
              <w14:schemeClr w14:val="tx1"/>
            </w14:solidFill>
          </w14:textFill>
        </w:rPr>
        <w:t>5</w:t>
      </w:r>
      <w:r>
        <w:rPr>
          <w:rFonts w:hint="eastAsia" w:ascii="仿宋_GB2312" w:hAnsi="Tahoma" w:eastAsia="仿宋_GB2312" w:cs="Tahoma"/>
          <w:bCs/>
          <w:color w:val="000000" w:themeColor="text1"/>
          <w:sz w:val="32"/>
          <w:szCs w:val="36"/>
          <w14:textFill>
            <w14:solidFill>
              <w14:schemeClr w14:val="tx1"/>
            </w14:solidFill>
          </w14:textFill>
        </w:rPr>
        <w:t>〕</w:t>
      </w:r>
      <w:r>
        <w:rPr>
          <w:rFonts w:hint="eastAsia" w:ascii="仿宋_GB2312" w:hAnsi="Tahoma" w:eastAsia="仿宋_GB2312" w:cs="Tahoma"/>
          <w:bCs/>
          <w:color w:val="000000" w:themeColor="text1"/>
          <w:sz w:val="32"/>
          <w:szCs w:val="36"/>
          <w:lang w:val="en-US" w:eastAsia="zh-CN"/>
          <w14:textFill>
            <w14:solidFill>
              <w14:schemeClr w14:val="tx1"/>
            </w14:solidFill>
          </w14:textFill>
        </w:rPr>
        <w:t>7</w:t>
      </w:r>
      <w:r>
        <w:rPr>
          <w:rFonts w:hint="eastAsia" w:ascii="仿宋_GB2312" w:hAnsi="Tahoma" w:eastAsia="仿宋_GB2312" w:cs="Tahoma"/>
          <w:bCs/>
          <w:color w:val="000000" w:themeColor="text1"/>
          <w:sz w:val="32"/>
          <w:szCs w:val="36"/>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cs="宋体"/>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cs="宋体"/>
          <w:kern w:val="0"/>
          <w:sz w:val="44"/>
          <w:szCs w:val="44"/>
        </w:rPr>
        <w:t>关于印发《</w:t>
      </w:r>
      <w:r>
        <w:rPr>
          <w:rFonts w:hint="eastAsia" w:ascii="方正小标宋简体" w:hAnsi="宋体" w:eastAsia="方正小标宋简体" w:cs="宋体"/>
          <w:kern w:val="0"/>
          <w:sz w:val="44"/>
          <w:szCs w:val="44"/>
          <w:lang w:val="en-US" w:eastAsia="zh-CN"/>
        </w:rPr>
        <w:t>2025年</w:t>
      </w:r>
      <w:r>
        <w:rPr>
          <w:rFonts w:hint="eastAsia" w:ascii="方正小标宋简体" w:hAnsi="宋体" w:eastAsia="方正小标宋简体"/>
          <w:sz w:val="44"/>
          <w:szCs w:val="44"/>
        </w:rPr>
        <w:t>安徽省教科文卫体</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系统在职职工医疗互助活动实施办法</w:t>
      </w:r>
      <w:r>
        <w:rPr>
          <w:rFonts w:hint="eastAsia" w:ascii="方正小标宋简体" w:hAnsi="宋体" w:eastAsia="方正小标宋简体" w:cs="宋体"/>
          <w:kern w:val="0"/>
          <w:sz w:val="44"/>
          <w:szCs w:val="44"/>
        </w:rPr>
        <w:t>》的通知</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both"/>
        <w:textAlignment w:val="auto"/>
        <w:rPr>
          <w:rFonts w:ascii="Times New Roman" w:hAnsi="Times New Roman" w:eastAsia="仿宋_GB2312" w:cs="Times New Roman"/>
          <w:b/>
          <w:sz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仿宋" w:hAnsi="仿宋" w:eastAsia="仿宋" w:cs="仿宋"/>
          <w:color w:val="auto"/>
          <w:kern w:val="2"/>
          <w:sz w:val="32"/>
        </w:rPr>
      </w:pPr>
      <w:r>
        <w:rPr>
          <w:rFonts w:hint="eastAsia" w:ascii="仿宋" w:hAnsi="仿宋" w:eastAsia="仿宋" w:cs="仿宋"/>
          <w:color w:val="auto"/>
          <w:kern w:val="2"/>
          <w:sz w:val="32"/>
        </w:rPr>
        <w:t>系统各直属单位工会：</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 w:hAnsi="仿宋" w:eastAsia="仿宋" w:cs="仿宋"/>
          <w:color w:val="auto"/>
          <w:sz w:val="32"/>
        </w:rPr>
      </w:pPr>
      <w:r>
        <w:rPr>
          <w:rFonts w:hint="eastAsia" w:ascii="仿宋" w:hAnsi="仿宋" w:eastAsia="仿宋" w:cs="仿宋"/>
          <w:color w:val="auto"/>
          <w:sz w:val="32"/>
          <w:lang w:eastAsia="zh-CN"/>
        </w:rPr>
        <w:t>现将</w:t>
      </w:r>
      <w:r>
        <w:rPr>
          <w:rFonts w:hint="eastAsia" w:ascii="仿宋" w:hAnsi="仿宋" w:eastAsia="仿宋" w:cs="仿宋"/>
          <w:color w:val="auto"/>
          <w:sz w:val="32"/>
        </w:rPr>
        <w:t>《</w:t>
      </w:r>
      <w:r>
        <w:rPr>
          <w:rFonts w:hint="eastAsia" w:ascii="仿宋" w:hAnsi="仿宋" w:eastAsia="仿宋" w:cs="仿宋"/>
          <w:color w:val="auto"/>
          <w:sz w:val="32"/>
          <w:lang w:val="en-US" w:eastAsia="zh-CN"/>
        </w:rPr>
        <w:t>2025年</w:t>
      </w:r>
      <w:r>
        <w:rPr>
          <w:rFonts w:hint="eastAsia" w:ascii="仿宋" w:hAnsi="仿宋" w:eastAsia="仿宋" w:cs="仿宋"/>
          <w:color w:val="auto"/>
          <w:sz w:val="32"/>
        </w:rPr>
        <w:t>安徽省教科文卫体系统在职职工医疗互助活动实施办法》（以下简称《实施办法》）印发给你们，请结合工作实际，认真贯彻执行。现将有关事项通知如下：</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 w:hAnsi="仿宋" w:eastAsia="仿宋" w:cs="仿宋"/>
          <w:color w:val="auto"/>
          <w:sz w:val="32"/>
        </w:rPr>
      </w:pPr>
      <w:r>
        <w:rPr>
          <w:rFonts w:hint="eastAsia" w:ascii="楷体" w:hAnsi="楷体" w:eastAsia="楷体" w:cs="Times New Roman"/>
          <w:color w:val="auto"/>
          <w:kern w:val="2"/>
          <w:sz w:val="32"/>
          <w:szCs w:val="32"/>
          <w:lang w:val="en-US" w:eastAsia="zh-CN" w:bidi="ar-SA"/>
        </w:rPr>
        <w:t>（一）广泛宣传发动。</w:t>
      </w:r>
      <w:r>
        <w:rPr>
          <w:rFonts w:hint="eastAsia" w:ascii="仿宋" w:hAnsi="仿宋" w:eastAsia="仿宋" w:cs="仿宋"/>
          <w:color w:val="auto"/>
          <w:sz w:val="32"/>
        </w:rPr>
        <w:t>职工医疗互助活动</w:t>
      </w:r>
      <w:r>
        <w:rPr>
          <w:rFonts w:hint="eastAsia" w:ascii="仿宋" w:hAnsi="仿宋" w:eastAsia="仿宋" w:cs="仿宋"/>
          <w:color w:val="auto"/>
          <w:sz w:val="32"/>
          <w:lang w:eastAsia="zh-CN"/>
        </w:rPr>
        <w:t>是</w:t>
      </w:r>
      <w:r>
        <w:rPr>
          <w:rFonts w:hint="eastAsia" w:ascii="仿宋" w:hAnsi="仿宋" w:eastAsia="仿宋" w:cs="仿宋"/>
          <w:color w:val="auto"/>
          <w:sz w:val="32"/>
        </w:rPr>
        <w:t>解决职工因病致困问题，减轻职工医疗</w:t>
      </w:r>
      <w:r>
        <w:rPr>
          <w:rFonts w:hint="eastAsia" w:ascii="仿宋" w:hAnsi="仿宋" w:eastAsia="仿宋" w:cs="仿宋"/>
          <w:color w:val="auto"/>
          <w:sz w:val="32"/>
          <w:lang w:eastAsia="zh-CN"/>
        </w:rPr>
        <w:t>费用</w:t>
      </w:r>
      <w:r>
        <w:rPr>
          <w:rFonts w:hint="eastAsia" w:ascii="仿宋" w:hAnsi="仿宋" w:eastAsia="仿宋" w:cs="仿宋"/>
          <w:color w:val="auto"/>
          <w:sz w:val="32"/>
        </w:rPr>
        <w:t>负担的互助普惠活动，事关在职职工切身利益。各单位工会要加大系统医疗互助活动的宣传引导，确保系统医疗互助</w:t>
      </w:r>
      <w:r>
        <w:rPr>
          <w:rFonts w:hint="eastAsia" w:ascii="仿宋" w:hAnsi="仿宋" w:eastAsia="仿宋" w:cs="仿宋"/>
          <w:color w:val="auto"/>
          <w:sz w:val="32"/>
          <w:lang w:eastAsia="zh-CN"/>
        </w:rPr>
        <w:t>活动</w:t>
      </w:r>
      <w:r>
        <w:rPr>
          <w:rFonts w:hint="eastAsia" w:ascii="仿宋" w:hAnsi="仿宋" w:eastAsia="仿宋" w:cs="仿宋"/>
          <w:color w:val="auto"/>
          <w:sz w:val="32"/>
        </w:rPr>
        <w:t>职工人人知晓，积极踊跃参与</w:t>
      </w:r>
      <w:r>
        <w:rPr>
          <w:rFonts w:hint="eastAsia" w:ascii="仿宋" w:hAnsi="仿宋" w:eastAsia="仿宋" w:cs="仿宋"/>
          <w:color w:val="auto"/>
          <w:sz w:val="32"/>
          <w:lang w:eastAsia="zh-CN"/>
        </w:rPr>
        <w:t>。</w:t>
      </w:r>
      <w:r>
        <w:rPr>
          <w:rStyle w:val="15"/>
          <w:rFonts w:hint="eastAsia" w:ascii="仿宋" w:hAnsi="仿宋" w:eastAsia="仿宋" w:cs="仿宋"/>
          <w:b w:val="0"/>
          <w:bCs/>
          <w:i w:val="0"/>
          <w:caps w:val="0"/>
          <w:color w:val="auto"/>
          <w:spacing w:val="0"/>
          <w:kern w:val="0"/>
          <w:sz w:val="32"/>
          <w:szCs w:val="32"/>
          <w:lang w:val="en-US" w:eastAsia="zh-CN" w:bidi="ar"/>
        </w:rPr>
        <w:t>充分调动分工会主席、工会积极分子的积极性，关心住院职工有关情况，提醒住院职工及时申报补助，扩大医疗互助活动受益面。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lang w:eastAsia="zh-CN"/>
        </w:rPr>
      </w:pPr>
      <w:r>
        <w:rPr>
          <w:rFonts w:hint="eastAsia" w:ascii="楷体" w:hAnsi="楷体" w:eastAsia="楷体" w:cs="Times New Roman"/>
          <w:color w:val="auto"/>
          <w:kern w:val="2"/>
          <w:sz w:val="32"/>
          <w:szCs w:val="32"/>
          <w:lang w:val="en-US" w:eastAsia="zh-CN" w:bidi="ar-SA"/>
        </w:rPr>
        <w:t>（二）熟悉掌握政策。</w:t>
      </w:r>
      <w:r>
        <w:rPr>
          <w:rFonts w:hint="eastAsia" w:ascii="仿宋" w:hAnsi="仿宋" w:eastAsia="仿宋" w:cs="仿宋"/>
          <w:color w:val="auto"/>
        </w:rPr>
        <w:t>省总工会职工服务中心办理日常医疗互助补助申报材料审核</w:t>
      </w:r>
      <w:r>
        <w:rPr>
          <w:rFonts w:hint="eastAsia" w:ascii="仿宋" w:hAnsi="仿宋" w:eastAsia="仿宋" w:cs="仿宋"/>
          <w:color w:val="auto"/>
          <w:lang w:eastAsia="zh-CN"/>
        </w:rPr>
        <w:t>，审核通过后将补助资金分批次汇总后统一银行转账至职工所在单位工会银行账户。所在单位工会收到补助资金后，根据省总工会职工服务中心提供的补助金额明细，自行银行打卡发放至本单位每位申报职工个人银行账户，不得截留、挪用资金，严禁发放现金。</w:t>
      </w:r>
      <w:bookmarkStart w:id="4" w:name="_GoBack"/>
      <w:bookmarkEnd w:id="4"/>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kern w:val="0"/>
          <w:sz w:val="32"/>
          <w:szCs w:val="32"/>
          <w:lang w:val="en-US" w:eastAsia="zh-CN" w:bidi="ar-SA"/>
        </w:rPr>
      </w:pPr>
      <w:r>
        <w:rPr>
          <w:rStyle w:val="15"/>
          <w:rFonts w:hint="eastAsia" w:ascii="仿宋" w:hAnsi="仿宋" w:eastAsia="仿宋" w:cs="仿宋"/>
          <w:b w:val="0"/>
          <w:bCs/>
          <w:i w:val="0"/>
          <w:caps w:val="0"/>
          <w:color w:val="auto"/>
          <w:spacing w:val="0"/>
          <w:kern w:val="0"/>
          <w:sz w:val="32"/>
          <w:szCs w:val="32"/>
          <w:lang w:val="en-US" w:eastAsia="zh-CN" w:bidi="ar"/>
        </w:rPr>
        <w:t>各单位工会要熟悉掌握《实施办法》，严格按照补助申请流程（附件5），指导职工按照要求提交申请材料，确保申报及时，材料齐全、准确。严格进行材料初审，对初审通过的，每月集中</w:t>
      </w:r>
      <w:r>
        <w:rPr>
          <w:rFonts w:hint="eastAsia" w:ascii="仿宋" w:hAnsi="仿宋" w:eastAsia="仿宋" w:cs="仿宋"/>
          <w:lang w:eastAsia="zh-CN"/>
        </w:rPr>
        <w:t>通过线上</w:t>
      </w:r>
      <w:r>
        <w:rPr>
          <w:rFonts w:hint="eastAsia" w:ascii="仿宋" w:hAnsi="仿宋" w:eastAsia="仿宋" w:cs="仿宋"/>
          <w:b w:val="0"/>
          <w:bCs w:val="0"/>
          <w:lang w:eastAsia="zh-CN"/>
        </w:rPr>
        <w:t>（专用软件）</w:t>
      </w:r>
      <w:r>
        <w:rPr>
          <w:rFonts w:hint="eastAsia" w:ascii="仿宋" w:hAnsi="仿宋" w:eastAsia="仿宋" w:cs="仿宋"/>
          <w:lang w:eastAsia="zh-CN"/>
        </w:rPr>
        <w:t>方式</w:t>
      </w:r>
      <w:r>
        <w:rPr>
          <w:rStyle w:val="15"/>
          <w:rFonts w:hint="eastAsia" w:ascii="仿宋" w:hAnsi="仿宋" w:eastAsia="仿宋" w:cs="仿宋"/>
          <w:b w:val="0"/>
          <w:bCs/>
          <w:i w:val="0"/>
          <w:caps w:val="0"/>
          <w:color w:val="auto"/>
          <w:spacing w:val="0"/>
          <w:kern w:val="0"/>
          <w:sz w:val="32"/>
          <w:szCs w:val="32"/>
          <w:lang w:val="en-US" w:eastAsia="zh-CN" w:bidi="ar"/>
        </w:rPr>
        <w:t>向省总工会职</w:t>
      </w:r>
      <w:r>
        <w:rPr>
          <w:rFonts w:hint="eastAsia" w:ascii="仿宋" w:hAnsi="仿宋" w:eastAsia="仿宋" w:cs="仿宋"/>
          <w:color w:val="auto"/>
          <w:kern w:val="0"/>
          <w:sz w:val="32"/>
          <w:szCs w:val="32"/>
          <w:lang w:val="en-US" w:eastAsia="zh-CN" w:bidi="ar-SA"/>
        </w:rPr>
        <w:t>工服务中心申报。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楷体" w:hAnsi="楷体" w:eastAsia="楷体" w:cs="Times New Roman"/>
          <w:color w:val="auto"/>
          <w:kern w:val="2"/>
          <w:sz w:val="32"/>
          <w:szCs w:val="32"/>
          <w:lang w:val="en-US" w:eastAsia="zh-CN" w:bidi="ar-SA"/>
        </w:rPr>
        <w:t>（三）活动实施时间。</w:t>
      </w:r>
      <w:r>
        <w:rPr>
          <w:rFonts w:hint="eastAsia" w:ascii="仿宋" w:hAnsi="仿宋" w:eastAsia="仿宋" w:cs="仿宋"/>
          <w:color w:val="auto"/>
          <w:kern w:val="0"/>
          <w:sz w:val="32"/>
          <w:szCs w:val="32"/>
          <w:lang w:val="en-US" w:eastAsia="zh-CN" w:bidi="ar-SA"/>
        </w:rPr>
        <w:t>本期</w:t>
      </w:r>
      <w:r>
        <w:rPr>
          <w:rFonts w:hint="eastAsia" w:ascii="仿宋" w:hAnsi="仿宋" w:eastAsia="仿宋" w:cs="仿宋"/>
          <w:color w:val="auto"/>
          <w:sz w:val="32"/>
        </w:rPr>
        <w:t>职工</w:t>
      </w:r>
      <w:r>
        <w:rPr>
          <w:rFonts w:hint="eastAsia" w:ascii="仿宋" w:hAnsi="仿宋" w:eastAsia="仿宋" w:cs="仿宋"/>
          <w:color w:val="auto"/>
          <w:kern w:val="0"/>
          <w:sz w:val="32"/>
          <w:szCs w:val="32"/>
          <w:lang w:val="en-US" w:eastAsia="zh-CN" w:bidi="ar-SA"/>
        </w:rPr>
        <w:t>医疗互助活动期限为2025年1月1日至2025年12月31日。各单位工会要指定专人负责办理职工参加医疗互助活动相关工作，按照《实施办法》要求和规定时间，准备相关材料，于2025年5月20日前完成报名和缴费工作，逾期视为自动放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省教科文卫体工会联系人：张平平  0551-62777078，地址：合肥市潜山路600号安徽工会大厦607室，邮箱：</w:t>
      </w:r>
      <w:r>
        <w:rPr>
          <w:rFonts w:hint="eastAsia" w:ascii="仿宋" w:hAnsi="仿宋" w:eastAsia="仿宋" w:cs="仿宋"/>
          <w:color w:val="auto"/>
          <w:kern w:val="0"/>
          <w:sz w:val="32"/>
          <w:szCs w:val="32"/>
          <w:lang w:val="en-US" w:eastAsia="zh-CN" w:bidi="ar-SA"/>
        </w:rPr>
        <w:fldChar w:fldCharType="begin"/>
      </w:r>
      <w:r>
        <w:rPr>
          <w:rFonts w:hint="eastAsia" w:ascii="仿宋" w:hAnsi="仿宋" w:eastAsia="仿宋" w:cs="仿宋"/>
          <w:color w:val="auto"/>
          <w:kern w:val="0"/>
          <w:sz w:val="32"/>
          <w:szCs w:val="32"/>
          <w:lang w:val="en-US" w:eastAsia="zh-CN" w:bidi="ar-SA"/>
        </w:rPr>
        <w:instrText xml:space="preserve"> HYPERLINK "mailto:ahsjygh@sina.com。" </w:instrText>
      </w:r>
      <w:r>
        <w:rPr>
          <w:rFonts w:hint="eastAsia" w:ascii="仿宋" w:hAnsi="仿宋" w:eastAsia="仿宋" w:cs="仿宋"/>
          <w:color w:val="auto"/>
          <w:kern w:val="0"/>
          <w:sz w:val="32"/>
          <w:szCs w:val="32"/>
          <w:lang w:val="en-US" w:eastAsia="zh-CN" w:bidi="ar-SA"/>
        </w:rPr>
        <w:fldChar w:fldCharType="separate"/>
      </w:r>
      <w:r>
        <w:rPr>
          <w:rFonts w:hint="eastAsia" w:ascii="仿宋" w:hAnsi="仿宋" w:eastAsia="仿宋" w:cs="仿宋"/>
          <w:color w:val="auto"/>
          <w:kern w:val="0"/>
          <w:sz w:val="32"/>
          <w:szCs w:val="32"/>
          <w:lang w:val="en-US" w:eastAsia="zh-CN" w:bidi="ar-SA"/>
        </w:rPr>
        <w:t>ahsjygh@sina.com。</w:t>
      </w:r>
      <w:r>
        <w:rPr>
          <w:rFonts w:hint="eastAsia" w:ascii="仿宋" w:hAnsi="仿宋" w:eastAsia="仿宋" w:cs="仿宋"/>
          <w:color w:val="auto"/>
          <w:kern w:val="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color w:val="auto"/>
          <w:lang w:val="en"/>
        </w:rPr>
      </w:pPr>
      <w:r>
        <w:rPr>
          <w:rFonts w:hint="eastAsia" w:ascii="仿宋" w:hAnsi="仿宋" w:eastAsia="仿宋" w:cs="仿宋"/>
          <w:color w:val="auto"/>
          <w:kern w:val="0"/>
          <w:sz w:val="32"/>
          <w:szCs w:val="32"/>
          <w:lang w:val="en-US" w:eastAsia="zh-CN" w:bidi="ar-SA"/>
        </w:rPr>
        <w:t>省总工会职工服务中心联系人：陈媛 0551-62777103，地址：合肥市潜山路600号安徽工会大厦附属楼一楼，邮箱：</w:t>
      </w:r>
      <w:r>
        <w:rPr>
          <w:rFonts w:hint="default" w:ascii="仿宋" w:hAnsi="仿宋" w:eastAsia="仿宋" w:cs="仿宋"/>
          <w:color w:val="auto"/>
          <w:kern w:val="0"/>
          <w:sz w:val="32"/>
          <w:szCs w:val="32"/>
          <w:lang w:val="en" w:eastAsia="zh-CN" w:bidi="ar-SA"/>
        </w:rPr>
        <w:t>ahszzgfwzx@163.com</w:t>
      </w:r>
      <w:r>
        <w:rPr>
          <w:rFonts w:hint="eastAsia" w:ascii="仿宋" w:hAnsi="仿宋" w:eastAsia="仿宋" w:cs="仿宋"/>
          <w:color w:val="auto"/>
          <w:kern w:val="0"/>
          <w:sz w:val="32"/>
          <w:szCs w:val="32"/>
          <w:lang w:val="en" w:eastAsia="zh-CN" w:bidi="ar-SA"/>
        </w:rPr>
        <w:t>。</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方正仿宋_GBK" w:hAnsi="方正仿宋_GBK" w:eastAsia="方正仿宋_GBK" w:cs="方正仿宋_GBK"/>
          <w:color w:val="auto"/>
        </w:rPr>
      </w:pPr>
    </w:p>
    <w:p>
      <w:pPr>
        <w:keepNext w:val="0"/>
        <w:keepLines w:val="0"/>
        <w:pageBreakBefore w:val="0"/>
        <w:widowControl w:val="0"/>
        <w:kinsoku/>
        <w:wordWrap/>
        <w:overflowPunct/>
        <w:topLinePunct w:val="0"/>
        <w:autoSpaceDE/>
        <w:autoSpaceDN/>
        <w:bidi w:val="0"/>
        <w:adjustRightInd/>
        <w:snapToGrid w:val="0"/>
        <w:spacing w:line="520" w:lineRule="exact"/>
        <w:ind w:right="0" w:rightChars="0"/>
        <w:jc w:val="both"/>
        <w:textAlignment w:val="auto"/>
        <w:outlineLvl w:val="9"/>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right="0" w:rightChars="0"/>
        <w:jc w:val="center"/>
        <w:textAlignment w:val="auto"/>
        <w:outlineLvl w:val="9"/>
        <w:rPr>
          <w:rFonts w:hint="eastAsia" w:ascii="仿宋_GB2312" w:eastAsia="仿宋_GB2312"/>
          <w:bCs/>
          <w:color w:val="auto"/>
          <w:sz w:val="32"/>
          <w:szCs w:val="32"/>
        </w:rPr>
      </w:pPr>
      <w:r>
        <w:rPr>
          <w:rFonts w:hint="eastAsia" w:ascii="仿宋_GB2312" w:eastAsia="仿宋_GB2312"/>
          <w:bCs/>
          <w:color w:val="auto"/>
          <w:sz w:val="32"/>
          <w:szCs w:val="32"/>
          <w:lang w:val="en-US" w:eastAsia="zh-CN"/>
        </w:rPr>
        <w:t xml:space="preserve">                  安徽省教科文卫体工会</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textAlignment w:val="auto"/>
        <w:outlineLvl w:val="9"/>
        <w:rPr>
          <w:rFonts w:hint="eastAsia" w:ascii="仿宋_GB2312" w:eastAsia="仿宋_GB2312"/>
          <w:bCs/>
          <w:color w:val="auto"/>
          <w:sz w:val="32"/>
          <w:szCs w:val="32"/>
        </w:rPr>
      </w:pPr>
      <w:r>
        <w:rPr>
          <w:rFonts w:hint="eastAsia" w:ascii="仿宋_GB2312" w:eastAsia="仿宋_GB2312"/>
          <w:bCs/>
          <w:color w:val="auto"/>
          <w:sz w:val="32"/>
          <w:szCs w:val="32"/>
          <w:lang w:val="en-US" w:eastAsia="zh-CN"/>
        </w:rPr>
        <w:t xml:space="preserve">  </w:t>
      </w:r>
      <w:r>
        <w:rPr>
          <w:rFonts w:hint="eastAsia" w:ascii="仿宋_GB2312" w:eastAsia="仿宋_GB2312"/>
          <w:bCs/>
          <w:color w:val="auto"/>
          <w:sz w:val="32"/>
          <w:szCs w:val="32"/>
        </w:rPr>
        <w:t xml:space="preserve"> </w:t>
      </w:r>
      <w:r>
        <w:rPr>
          <w:rFonts w:hint="eastAsia" w:ascii="仿宋_GB2312" w:eastAsia="仿宋_GB2312"/>
          <w:bCs/>
          <w:color w:val="auto"/>
          <w:sz w:val="32"/>
          <w:szCs w:val="32"/>
          <w:lang w:val="en-US" w:eastAsia="zh-CN"/>
        </w:rPr>
        <w:t xml:space="preserve">             </w:t>
      </w:r>
      <w:r>
        <w:rPr>
          <w:rFonts w:hint="eastAsia" w:ascii="仿宋_GB2312" w:eastAsia="仿宋_GB2312"/>
          <w:bCs/>
          <w:color w:val="auto"/>
          <w:sz w:val="32"/>
          <w:szCs w:val="32"/>
        </w:rPr>
        <w:t xml:space="preserve"> </w:t>
      </w:r>
      <w:r>
        <w:rPr>
          <w:rFonts w:hint="eastAsia" w:ascii="仿宋_GB2312" w:eastAsia="仿宋_GB2312"/>
          <w:bCs/>
          <w:color w:val="auto"/>
          <w:sz w:val="32"/>
          <w:szCs w:val="32"/>
          <w:lang w:val="en-US" w:eastAsia="zh-CN"/>
        </w:rPr>
        <w:t xml:space="preserve"> </w:t>
      </w:r>
      <w:r>
        <w:rPr>
          <w:rFonts w:hint="eastAsia"/>
          <w:bCs/>
          <w:color w:val="auto"/>
          <w:sz w:val="32"/>
          <w:szCs w:val="32"/>
          <w:lang w:val="en-US" w:eastAsia="zh-CN"/>
        </w:rPr>
        <w:t xml:space="preserve">        </w:t>
      </w:r>
      <w:r>
        <w:rPr>
          <w:rFonts w:hint="eastAsia" w:ascii="方正仿宋_GBK" w:hAnsi="方正仿宋_GBK" w:eastAsia="方正仿宋_GBK" w:cs="方正仿宋_GBK"/>
          <w:bCs/>
          <w:color w:val="auto"/>
          <w:sz w:val="32"/>
          <w:szCs w:val="32"/>
          <w:lang w:val="en-US" w:eastAsia="zh-CN"/>
        </w:rPr>
        <w:t xml:space="preserve">    </w:t>
      </w:r>
      <w:r>
        <w:rPr>
          <w:rFonts w:hint="eastAsia" w:ascii="方正仿宋_GBK" w:hAnsi="方正仿宋_GBK" w:eastAsia="方正仿宋_GBK" w:cs="方正仿宋_GBK"/>
          <w:bCs/>
          <w:color w:val="auto"/>
          <w:sz w:val="32"/>
          <w:szCs w:val="32"/>
          <w:lang w:eastAsia="zh-CN"/>
        </w:rPr>
        <w:t>2025</w:t>
      </w:r>
      <w:r>
        <w:rPr>
          <w:rFonts w:hint="eastAsia" w:ascii="方正仿宋_GBK" w:hAnsi="方正仿宋_GBK" w:eastAsia="方正仿宋_GBK" w:cs="方正仿宋_GBK"/>
          <w:bCs/>
          <w:color w:val="auto"/>
          <w:sz w:val="32"/>
          <w:szCs w:val="32"/>
        </w:rPr>
        <w:t>年</w:t>
      </w:r>
      <w:r>
        <w:rPr>
          <w:rFonts w:hint="eastAsia" w:ascii="方正仿宋_GBK" w:hAnsi="方正仿宋_GBK" w:eastAsia="方正仿宋_GBK" w:cs="方正仿宋_GBK"/>
          <w:bCs/>
          <w:color w:val="auto"/>
          <w:sz w:val="32"/>
          <w:szCs w:val="32"/>
          <w:lang w:val="en-US" w:eastAsia="zh-CN"/>
        </w:rPr>
        <w:t>4</w:t>
      </w:r>
      <w:r>
        <w:rPr>
          <w:rFonts w:hint="eastAsia" w:ascii="方正仿宋_GBK" w:hAnsi="方正仿宋_GBK" w:eastAsia="方正仿宋_GBK" w:cs="方正仿宋_GBK"/>
          <w:bCs/>
          <w:color w:val="auto"/>
          <w:sz w:val="32"/>
          <w:szCs w:val="32"/>
        </w:rPr>
        <w:t>月</w:t>
      </w:r>
      <w:r>
        <w:rPr>
          <w:rFonts w:hint="eastAsia" w:ascii="方正仿宋_GBK" w:hAnsi="方正仿宋_GBK" w:eastAsia="方正仿宋_GBK" w:cs="方正仿宋_GBK"/>
          <w:bCs/>
          <w:color w:val="auto"/>
          <w:sz w:val="32"/>
          <w:szCs w:val="32"/>
          <w:lang w:val="en-US" w:eastAsia="zh-CN"/>
        </w:rPr>
        <w:t>21</w:t>
      </w:r>
      <w:r>
        <w:rPr>
          <w:rFonts w:hint="eastAsia" w:ascii="方正仿宋_GBK" w:hAnsi="方正仿宋_GBK" w:eastAsia="方正仿宋_GBK" w:cs="方正仿宋_GBK"/>
          <w:bCs/>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val="en-US" w:eastAsia="zh-CN"/>
        </w:rPr>
        <w:t>2025年</w:t>
      </w:r>
      <w:r>
        <w:rPr>
          <w:rFonts w:hint="eastAsia" w:ascii="方正小标宋简体" w:hAnsi="宋体" w:eastAsia="方正小标宋简体"/>
          <w:sz w:val="44"/>
          <w:szCs w:val="44"/>
        </w:rPr>
        <w:t>安徽省教科文卫体系统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小标宋简体" w:hAnsi="宋体" w:eastAsia="方正小标宋简体"/>
          <w:sz w:val="44"/>
          <w:szCs w:val="44"/>
        </w:rPr>
        <w:t>在职职工医疗互助活动实施办法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rPr>
      </w:pPr>
      <w:r>
        <w:rPr>
          <w:rFonts w:hint="eastAsia" w:eastAsia="黑体"/>
        </w:rPr>
        <w:t>一、参加的范围和对象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1、参加医疗互助活动的范围为：工会组织关系隶属于省教科文卫体工会的基层工会。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2、参加医疗互助活动的对象为：</w:t>
      </w:r>
      <w:r>
        <w:rPr>
          <w:rFonts w:hint="eastAsia" w:ascii="仿宋" w:hAnsi="仿宋" w:eastAsia="仿宋" w:cs="仿宋"/>
          <w:lang w:eastAsia="zh-CN"/>
        </w:rPr>
        <w:t>已</w:t>
      </w:r>
      <w:r>
        <w:rPr>
          <w:rFonts w:hint="eastAsia" w:ascii="仿宋" w:hAnsi="仿宋" w:eastAsia="仿宋" w:cs="仿宋"/>
        </w:rPr>
        <w:t>加入所在单位工会</w:t>
      </w:r>
      <w:r>
        <w:rPr>
          <w:rFonts w:hint="eastAsia" w:ascii="仿宋" w:hAnsi="仿宋" w:eastAsia="仿宋" w:cs="仿宋"/>
          <w:lang w:eastAsia="zh-CN"/>
        </w:rPr>
        <w:t>组织成为工会会员的</w:t>
      </w:r>
      <w:r>
        <w:rPr>
          <w:rFonts w:hint="eastAsia" w:ascii="仿宋" w:hAnsi="仿宋" w:eastAsia="仿宋" w:cs="仿宋"/>
        </w:rPr>
        <w:t>在职</w:t>
      </w:r>
      <w:r>
        <w:rPr>
          <w:rFonts w:hint="eastAsia" w:ascii="仿宋" w:hAnsi="仿宋" w:eastAsia="仿宋" w:cs="仿宋"/>
          <w:lang w:eastAsia="zh-CN"/>
        </w:rPr>
        <w:t>职工</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rPr>
      </w:pPr>
      <w:r>
        <w:rPr>
          <w:rFonts w:hint="eastAsia" w:eastAsia="黑体"/>
        </w:rPr>
        <w:t>二、报名的时间和要求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3、报名时间：每年在规定时间内由基层工会团体一次性向省教科文卫体工会报名（报名须知见附件1），不得分批报名，不受理个人报名，每人限报一份。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（1）单位职工人数在100人（含）以下的，全部参加；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（2）单位职工人数在100人以上的，原则上全部参加；因特殊原因，参加人数不少于90%。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4、报名时应提供以下材料（电子版和纸质版</w:t>
      </w:r>
      <w:r>
        <w:rPr>
          <w:rFonts w:hint="eastAsia" w:ascii="仿宋" w:hAnsi="仿宋" w:eastAsia="仿宋" w:cs="仿宋"/>
          <w:lang w:eastAsia="zh-CN"/>
        </w:rPr>
        <w:t>材料盖章扫描件</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eastAsia="zh-CN"/>
        </w:rPr>
      </w:pPr>
      <w:r>
        <w:rPr>
          <w:rFonts w:hint="eastAsia" w:ascii="仿宋" w:hAnsi="仿宋" w:eastAsia="仿宋" w:cs="仿宋"/>
        </w:rPr>
        <w:t>（1）《安徽省教科文卫体系统在职职工医疗互助活动团体报名表》（附件2），纸质</w:t>
      </w:r>
      <w:bookmarkStart w:id="0" w:name="_Hlk29198875"/>
      <w:r>
        <w:rPr>
          <w:rFonts w:hint="eastAsia" w:ascii="仿宋" w:hAnsi="仿宋" w:eastAsia="仿宋" w:cs="仿宋"/>
        </w:rPr>
        <w:t>版材料</w:t>
      </w:r>
      <w:bookmarkEnd w:id="0"/>
      <w:r>
        <w:rPr>
          <w:rFonts w:hint="eastAsia" w:ascii="仿宋" w:hAnsi="仿宋" w:eastAsia="仿宋" w:cs="仿宋"/>
        </w:rPr>
        <w:t>经所在单位工会审核盖章</w:t>
      </w:r>
      <w:r>
        <w:rPr>
          <w:rFonts w:hint="eastAsia" w:ascii="仿宋" w:hAnsi="仿宋" w:eastAsia="仿宋" w:cs="仿宋"/>
          <w:lang w:eastAsia="zh-CN"/>
        </w:rPr>
        <w:t>、报送盖章扫描件；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（2）《安徽省教科文卫体系统在职职工医疗互助活动参加人员花名册》（附件3，电子版为excel格式），纸质版材料经所在单位或单位组织人事部门审核盖章</w:t>
      </w:r>
      <w:r>
        <w:rPr>
          <w:rFonts w:hint="eastAsia" w:ascii="仿宋" w:hAnsi="仿宋" w:eastAsia="仿宋" w:cs="仿宋"/>
          <w:lang w:eastAsia="zh-CN"/>
        </w:rPr>
        <w:t>、报送盖章扫描件。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5、省教科文卫体工会收到完整报名材料后，在</w:t>
      </w:r>
      <w:r>
        <w:rPr>
          <w:rFonts w:hint="eastAsia" w:ascii="仿宋" w:hAnsi="仿宋" w:eastAsia="仿宋" w:cs="仿宋"/>
          <w:lang w:val="en-US" w:eastAsia="zh-CN"/>
        </w:rPr>
        <w:t>30</w:t>
      </w:r>
      <w:r>
        <w:rPr>
          <w:rFonts w:hint="eastAsia" w:ascii="仿宋" w:hAnsi="仿宋" w:eastAsia="仿宋" w:cs="仿宋"/>
        </w:rPr>
        <w:t>个工作日内完成审核，并将结果反馈给基层工会。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rPr>
      </w:pPr>
      <w:r>
        <w:rPr>
          <w:rFonts w:hint="eastAsia" w:eastAsia="黑体"/>
        </w:rPr>
        <w:t>三、经费的筹集和缴纳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6、医疗互助金</w:t>
      </w:r>
      <w:r>
        <w:rPr>
          <w:rFonts w:hint="eastAsia" w:ascii="仿宋" w:hAnsi="仿宋" w:eastAsia="仿宋" w:cs="仿宋"/>
          <w:lang w:eastAsia="zh-CN"/>
        </w:rPr>
        <w:t>由职工个人、</w:t>
      </w:r>
      <w:r>
        <w:rPr>
          <w:rFonts w:hint="eastAsia" w:ascii="仿宋" w:hAnsi="仿宋" w:eastAsia="仿宋" w:cs="仿宋"/>
        </w:rPr>
        <w:t>基层工会</w:t>
      </w:r>
      <w:r>
        <w:rPr>
          <w:rFonts w:hint="eastAsia" w:ascii="仿宋" w:hAnsi="仿宋" w:eastAsia="仿宋" w:cs="仿宋"/>
          <w:lang w:eastAsia="zh-CN"/>
        </w:rPr>
        <w:t>和</w:t>
      </w:r>
      <w:r>
        <w:rPr>
          <w:rFonts w:hint="eastAsia" w:ascii="仿宋" w:hAnsi="仿宋" w:eastAsia="仿宋" w:cs="仿宋"/>
        </w:rPr>
        <w:t>省教科文卫体工会</w:t>
      </w:r>
      <w:r>
        <w:rPr>
          <w:rFonts w:hint="eastAsia" w:ascii="仿宋" w:hAnsi="仿宋" w:eastAsia="仿宋" w:cs="仿宋"/>
          <w:lang w:eastAsia="zh-CN"/>
        </w:rPr>
        <w:t>共同筹集。其中，</w:t>
      </w:r>
      <w:r>
        <w:rPr>
          <w:rFonts w:hint="eastAsia" w:ascii="仿宋" w:hAnsi="仿宋" w:eastAsia="仿宋" w:cs="仿宋"/>
        </w:rPr>
        <w:t>个人缴纳20元</w:t>
      </w:r>
      <w:r>
        <w:rPr>
          <w:rFonts w:hint="default" w:ascii="仿宋" w:hAnsi="仿宋" w:eastAsia="仿宋" w:cs="仿宋"/>
          <w:lang w:val="en"/>
        </w:rPr>
        <w:t>/</w:t>
      </w:r>
      <w:r>
        <w:rPr>
          <w:rFonts w:hint="eastAsia" w:ascii="仿宋" w:hAnsi="仿宋" w:eastAsia="仿宋" w:cs="仿宋"/>
          <w:lang w:val="en" w:eastAsia="zh-CN"/>
        </w:rPr>
        <w:t>人</w:t>
      </w:r>
      <w:r>
        <w:rPr>
          <w:rFonts w:hint="eastAsia" w:ascii="仿宋" w:hAnsi="仿宋" w:eastAsia="仿宋" w:cs="仿宋"/>
        </w:rPr>
        <w:t>，基层工会20元</w:t>
      </w:r>
      <w:r>
        <w:rPr>
          <w:rFonts w:hint="default" w:ascii="仿宋" w:hAnsi="仿宋" w:eastAsia="仿宋" w:cs="仿宋"/>
          <w:lang w:val="en"/>
        </w:rPr>
        <w:t>/</w:t>
      </w:r>
      <w:r>
        <w:rPr>
          <w:rFonts w:hint="eastAsia" w:ascii="仿宋" w:hAnsi="仿宋" w:eastAsia="仿宋" w:cs="仿宋"/>
          <w:lang w:val="en" w:eastAsia="zh-CN"/>
        </w:rPr>
        <w:t>人。当期支出</w:t>
      </w:r>
      <w:r>
        <w:rPr>
          <w:rFonts w:hint="eastAsia" w:ascii="仿宋" w:hAnsi="仿宋" w:eastAsia="仿宋" w:cs="仿宋"/>
          <w:lang w:eastAsia="zh-CN"/>
        </w:rPr>
        <w:t>不足部分</w:t>
      </w:r>
      <w:r>
        <w:rPr>
          <w:rFonts w:hint="eastAsia" w:ascii="仿宋" w:hAnsi="仿宋" w:eastAsia="仿宋" w:cs="仿宋"/>
        </w:rPr>
        <w:t>由省教科文卫体工会</w:t>
      </w:r>
      <w:r>
        <w:rPr>
          <w:rFonts w:hint="eastAsia" w:ascii="仿宋" w:hAnsi="仿宋" w:eastAsia="仿宋" w:cs="仿宋"/>
          <w:lang w:eastAsia="zh-CN"/>
        </w:rPr>
        <w:t>兜底</w:t>
      </w:r>
      <w:r>
        <w:rPr>
          <w:rFonts w:hint="eastAsia" w:ascii="仿宋" w:hAnsi="仿宋" w:eastAsia="仿宋" w:cs="仿宋"/>
        </w:rPr>
        <w:t>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7、基层工会按省教科文卫体工会审核同意的人数、标准，15日内将互助金转（存）到指定账户（见附件1）。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8、互助金缴款后不退款，期满不返还，剩余资金结转下年度滚存使用。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rPr>
      </w:pPr>
      <w:r>
        <w:rPr>
          <w:rFonts w:hint="eastAsia" w:eastAsia="黑体"/>
        </w:rPr>
        <w:t>四、活动的期限和权利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spacing w:val="-2"/>
        </w:rPr>
      </w:pPr>
      <w:r>
        <w:rPr>
          <w:rFonts w:hint="eastAsia" w:ascii="仿宋" w:hAnsi="仿宋" w:eastAsia="仿宋" w:cs="仿宋"/>
          <w:spacing w:val="-2"/>
        </w:rPr>
        <w:t>9、医疗互助活动每期期限为1年。因特殊原因延迟报名的（延迟期限原则上不超过1个月），缴费标准、截止日期不变。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10、在医疗互助活动有效期内，参加活动的职工享有本办法规定的住院护理补助和自付住院医疗费用补助。在有效期内退休、调动的，补助权益延续到期满为止，补助申请由报名的基层工会负责办理。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五、补助的类型和标准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11、住院护理补助。经定点医院确诊患病并住院治疗的，每天补助30元，一个互助活动周期内累计最高补助60天。住院当天记入住院天数中，出院当天不记入住院天数中。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12、住院医疗费用中符合医保政策范围内个人自付部分的补助。互助活动周期内，工会会员在医保定点医院住院，发生符合医保基金支付范围的住院医疗费用，按照“职工基本医疗保险参保人员住院结算单”目录范围内个人自付金额，按以下比例分段累计核算补助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（1）10000元（含）以下的部分，补助</w:t>
      </w:r>
      <w:r>
        <w:rPr>
          <w:rFonts w:hint="eastAsia" w:ascii="仿宋" w:hAnsi="仿宋" w:eastAsia="仿宋" w:cs="仿宋"/>
          <w:lang w:val="en-US" w:eastAsia="zh-CN"/>
        </w:rPr>
        <w:t>30</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（2）10000元—50000元（含）的部分，补助</w:t>
      </w:r>
      <w:r>
        <w:rPr>
          <w:rFonts w:hint="eastAsia" w:ascii="仿宋" w:hAnsi="仿宋" w:eastAsia="仿宋" w:cs="仿宋"/>
          <w:lang w:val="en-US" w:eastAsia="zh-CN"/>
        </w:rPr>
        <w:t>40</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（3）50000元—100000元（含）的部分，补助</w:t>
      </w:r>
      <w:r>
        <w:rPr>
          <w:rFonts w:hint="eastAsia" w:ascii="仿宋" w:hAnsi="仿宋" w:eastAsia="仿宋" w:cs="仿宋"/>
          <w:lang w:val="en-US" w:eastAsia="zh-CN"/>
        </w:rPr>
        <w:t>45</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（4）100000元以上的部分，补助</w:t>
      </w:r>
      <w:r>
        <w:rPr>
          <w:rFonts w:hint="eastAsia" w:ascii="仿宋" w:hAnsi="仿宋" w:eastAsia="仿宋" w:cs="仿宋"/>
          <w:lang w:val="en-US" w:eastAsia="zh-CN"/>
        </w:rPr>
        <w:t>50</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（5）在非定点医院住院、医保目录外、门诊就医及工伤、生育、职业病等医疗费用，不计入个人自付范围，不享受本办法规定的补助；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（6）因意外造成伤害应由第三方责任人承担的医疗费用，不计入个人自付范围，不享受本办法规定的补助。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pacing w:val="-4"/>
        </w:rPr>
      </w:pPr>
      <w:r>
        <w:rPr>
          <w:rFonts w:hint="eastAsia" w:ascii="仿宋" w:hAnsi="仿宋" w:eastAsia="仿宋" w:cs="仿宋"/>
          <w:spacing w:val="-4"/>
        </w:rPr>
        <w:t>一个互助活动期内补助金的申请不受次数限制，累计补助总额不超过5万元（含住院护理补助）。职工跨年度住院的，按各年度分开核算补助。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pacing w:val="-4"/>
        </w:rPr>
      </w:pPr>
      <w:r>
        <w:rPr>
          <w:rFonts w:hint="eastAsia" w:ascii="仿宋" w:hAnsi="仿宋" w:eastAsia="仿宋" w:cs="仿宋"/>
          <w:spacing w:val="-4"/>
        </w:rPr>
        <w:t>13、凡有以下情形之一的，</w:t>
      </w:r>
      <w:r>
        <w:rPr>
          <w:rFonts w:hint="eastAsia" w:ascii="仿宋" w:hAnsi="仿宋" w:eastAsia="仿宋" w:cs="仿宋"/>
        </w:rPr>
        <w:t>不给予补助</w:t>
      </w:r>
      <w:r>
        <w:rPr>
          <w:rFonts w:hint="eastAsia" w:ascii="仿宋" w:hAnsi="仿宋" w:eastAsia="仿宋" w:cs="仿宋"/>
          <w:spacing w:val="-4"/>
        </w:rPr>
        <w:t>，已发放的补助予以追回：</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rPr>
      </w:pPr>
      <w:r>
        <w:rPr>
          <w:rFonts w:hint="eastAsia" w:ascii="仿宋" w:hAnsi="仿宋" w:eastAsia="仿宋" w:cs="仿宋"/>
          <w:spacing w:val="-4"/>
        </w:rPr>
        <w:t>（1）通过伪造、篡改病历文书以及其他各种欺骗、作弊行为或者开具虚假证明的；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（2）在定点医院挂床，但实际并未住院的；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（3）因违法违纪行为导致住院的；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（4）醉酒、自伤或自残的；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（5）一般性健康检查、疗养、特别护理、康复性治疗、物理治疗、心理治疗的医疗行为；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（6）整容、美容、矫形、外科整形手术、变性手术、预防性手术以及因此而引起的并发症；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（7）省教科文卫体工会认定不宜补助的其他情形。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rPr>
      </w:pPr>
      <w:r>
        <w:rPr>
          <w:rFonts w:hint="eastAsia" w:eastAsia="黑体"/>
        </w:rPr>
        <w:t>六、补助的申请和发放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eastAsia="zh-CN"/>
        </w:rPr>
      </w:pPr>
      <w:r>
        <w:rPr>
          <w:rFonts w:hint="eastAsia" w:ascii="仿宋" w:hAnsi="仿宋" w:eastAsia="仿宋" w:cs="仿宋"/>
        </w:rPr>
        <w:t>14、职工本人向所在单位工会提出补助申请并提供申请材料</w:t>
      </w:r>
      <w:r>
        <w:rPr>
          <w:rFonts w:hint="eastAsia" w:ascii="仿宋" w:hAnsi="仿宋" w:eastAsia="仿宋" w:cs="仿宋"/>
          <w:lang w:eastAsia="zh-CN"/>
        </w:rPr>
        <w:t>。所在</w:t>
      </w:r>
      <w:r>
        <w:rPr>
          <w:rFonts w:hint="eastAsia" w:ascii="仿宋" w:hAnsi="仿宋" w:eastAsia="仿宋" w:cs="仿宋"/>
        </w:rPr>
        <w:t>单位工会每月</w:t>
      </w:r>
      <w:r>
        <w:rPr>
          <w:rFonts w:hint="eastAsia" w:ascii="仿宋" w:hAnsi="仿宋" w:eastAsia="仿宋" w:cs="仿宋"/>
          <w:lang w:eastAsia="zh-CN"/>
        </w:rPr>
        <w:t>通过线上</w:t>
      </w:r>
      <w:r>
        <w:rPr>
          <w:rFonts w:hint="eastAsia" w:ascii="仿宋" w:hAnsi="仿宋" w:eastAsia="仿宋" w:cs="仿宋"/>
          <w:b w:val="0"/>
          <w:bCs w:val="0"/>
          <w:lang w:eastAsia="zh-CN"/>
        </w:rPr>
        <w:t>（专用软件）</w:t>
      </w:r>
      <w:r>
        <w:rPr>
          <w:rFonts w:hint="eastAsia" w:ascii="仿宋" w:hAnsi="仿宋" w:eastAsia="仿宋" w:cs="仿宋"/>
          <w:lang w:eastAsia="zh-CN"/>
        </w:rPr>
        <w:t>方式</w:t>
      </w:r>
      <w:r>
        <w:rPr>
          <w:rFonts w:hint="eastAsia" w:ascii="仿宋" w:hAnsi="仿宋" w:eastAsia="仿宋" w:cs="仿宋"/>
        </w:rPr>
        <w:t>申报，省总工会职工服务中心</w:t>
      </w:r>
      <w:r>
        <w:rPr>
          <w:rFonts w:hint="eastAsia" w:ascii="仿宋" w:hAnsi="仿宋" w:eastAsia="仿宋" w:cs="仿宋"/>
          <w:lang w:eastAsia="zh-CN"/>
        </w:rPr>
        <w:t>予以</w:t>
      </w:r>
      <w:r>
        <w:rPr>
          <w:rFonts w:hint="eastAsia" w:ascii="仿宋" w:hAnsi="仿宋" w:eastAsia="仿宋" w:cs="仿宋"/>
        </w:rPr>
        <w:t>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eastAsia="zh-CN"/>
        </w:rPr>
      </w:pPr>
      <w:r>
        <w:rPr>
          <w:rFonts w:hint="eastAsia" w:ascii="仿宋" w:hAnsi="仿宋" w:eastAsia="仿宋" w:cs="仿宋"/>
          <w:lang w:eastAsia="zh-CN"/>
        </w:rPr>
        <w:t>职工所在单位工会负责办理本单位职工</w:t>
      </w:r>
      <w:r>
        <w:rPr>
          <w:rFonts w:hint="eastAsia" w:ascii="仿宋" w:hAnsi="仿宋" w:eastAsia="仿宋" w:cs="仿宋"/>
        </w:rPr>
        <w:t>补助资金打卡发放</w:t>
      </w:r>
      <w:r>
        <w:rPr>
          <w:rFonts w:hint="eastAsia" w:ascii="仿宋" w:hAnsi="仿宋" w:eastAsia="仿宋" w:cs="仿宋"/>
          <w:lang w:eastAsia="zh-CN"/>
        </w:rPr>
        <w:t>工作。省总工会职工服务中心对于审核通过的申报材料，将补助资金分批次汇总后统一银行转账至职工所在单位工会银行账户。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eastAsia="zh-CN"/>
        </w:rPr>
      </w:pPr>
      <w:r>
        <w:rPr>
          <w:rFonts w:hint="eastAsia" w:ascii="仿宋" w:hAnsi="仿宋" w:eastAsia="仿宋" w:cs="仿宋"/>
          <w:lang w:eastAsia="zh-CN"/>
        </w:rPr>
        <w:t>职工所在单位工会收到补助资金后，根据省总工会职工服务中心提供的补助金额明细，及时办理财务报销手续，通过银行打卡方式将补助金发放至本单位申报职工个人银行账户，不得截留、挪用资金，严禁发放现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15、</w:t>
      </w:r>
      <w:bookmarkStart w:id="1" w:name="_Hlk28958299"/>
      <w:r>
        <w:rPr>
          <w:rFonts w:hint="eastAsia" w:ascii="仿宋" w:hAnsi="仿宋" w:eastAsia="仿宋" w:cs="仿宋"/>
        </w:rPr>
        <w:t>申请住院补助应在出院后30个工作日</w:t>
      </w:r>
      <w:bookmarkEnd w:id="1"/>
      <w:r>
        <w:rPr>
          <w:rFonts w:hint="eastAsia" w:ascii="仿宋" w:hAnsi="仿宋" w:eastAsia="仿宋" w:cs="仿宋"/>
        </w:rPr>
        <w:t>内提出；因特殊原因不能按时提出申请的，应在出院后30个工作日内由所在基层工会向省总工会职工服务中心提出书面报备，说明原因并明确具体申请时间。超过规定时限且未提出书面报备的，一般不给予补助。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省总工会职工服务中心审核后，符合补助条件的，按规定给予补助。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16、申请住院护理和住院费用自付部分补助应提供以下材料：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eastAsia="zh-CN"/>
        </w:rPr>
      </w:pPr>
      <w:r>
        <w:rPr>
          <w:rFonts w:hint="eastAsia" w:ascii="仿宋" w:hAnsi="仿宋" w:eastAsia="仿宋" w:cs="仿宋"/>
        </w:rPr>
        <w:t>（1）填写《安徽省教科文卫体系统在职职工医疗互助活动住院护理和个人自付住院医疗费用补助申请表》（见附件4），并经所在单位工会审核</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eastAsia="zh-CN"/>
        </w:rPr>
      </w:pPr>
      <w:r>
        <w:rPr>
          <w:rFonts w:hint="eastAsia" w:ascii="仿宋" w:hAnsi="仿宋" w:eastAsia="仿宋" w:cs="仿宋"/>
        </w:rPr>
        <w:t>（</w:t>
      </w:r>
      <w:r>
        <w:rPr>
          <w:rFonts w:hint="eastAsia" w:ascii="仿宋" w:hAnsi="仿宋" w:eastAsia="仿宋" w:cs="仿宋"/>
          <w:lang w:val="en-US" w:eastAsia="zh-CN"/>
        </w:rPr>
        <w:t>2</w:t>
      </w:r>
      <w:r>
        <w:rPr>
          <w:rFonts w:hint="eastAsia" w:ascii="仿宋" w:hAnsi="仿宋" w:eastAsia="仿宋" w:cs="仿宋"/>
        </w:rPr>
        <w:t>）职工基本医疗保险参保人员住院结算单（工会审核盖章）</w:t>
      </w:r>
      <w:r>
        <w:rPr>
          <w:rFonts w:hint="eastAsia" w:ascii="仿宋" w:hAnsi="仿宋" w:eastAsia="仿宋" w:cs="仿宋"/>
          <w:lang w:eastAsia="zh-CN"/>
        </w:rPr>
        <w:t>。职工也可手机端登录个人“皖事通”</w:t>
      </w:r>
      <w:r>
        <w:rPr>
          <w:rFonts w:hint="eastAsia" w:ascii="仿宋" w:hAnsi="仿宋" w:eastAsia="仿宋" w:cs="仿宋"/>
          <w:lang w:val="en-US" w:eastAsia="zh-CN"/>
        </w:rPr>
        <w:t>APP（搜索</w:t>
      </w:r>
      <w:r>
        <w:rPr>
          <w:rFonts w:hint="eastAsia" w:ascii="仿宋" w:hAnsi="仿宋" w:eastAsia="仿宋" w:cs="仿宋"/>
          <w:lang w:eastAsia="zh-CN"/>
        </w:rPr>
        <w:t>安徽医保公共服务</w:t>
      </w:r>
      <w:r>
        <w:rPr>
          <w:rFonts w:hint="eastAsia" w:ascii="仿宋" w:hAnsi="仿宋" w:eastAsia="仿宋" w:cs="仿宋"/>
          <w:lang w:val="en-US" w:eastAsia="zh-CN"/>
        </w:rPr>
        <w:t>）</w:t>
      </w:r>
      <w:r>
        <w:rPr>
          <w:rFonts w:hint="eastAsia" w:ascii="仿宋" w:hAnsi="仿宋" w:eastAsia="仿宋" w:cs="仿宋"/>
          <w:lang w:eastAsia="zh-CN"/>
        </w:rPr>
        <w:t>，或者微信关注“安徽医保公共服务”，下载电子医保结算单</w:t>
      </w:r>
      <w:r>
        <w:rPr>
          <w:rFonts w:hint="eastAsia" w:ascii="仿宋" w:hAnsi="仿宋" w:eastAsia="仿宋" w:cs="仿宋"/>
        </w:rPr>
        <w:t>（</w:t>
      </w:r>
      <w:r>
        <w:rPr>
          <w:rFonts w:hint="eastAsia" w:ascii="仿宋" w:hAnsi="仿宋" w:eastAsia="仿宋" w:cs="仿宋"/>
          <w:lang w:eastAsia="zh-CN"/>
        </w:rPr>
        <w:t>下载方法详见</w:t>
      </w:r>
      <w:r>
        <w:rPr>
          <w:rFonts w:hint="eastAsia" w:ascii="仿宋" w:hAnsi="仿宋" w:eastAsia="仿宋" w:cs="仿宋"/>
        </w:rPr>
        <w:t>附件</w:t>
      </w:r>
      <w:r>
        <w:rPr>
          <w:rFonts w:hint="eastAsia" w:ascii="仿宋" w:hAnsi="仿宋" w:eastAsia="仿宋" w:cs="仿宋"/>
          <w:lang w:val="en-US" w:eastAsia="zh-CN"/>
        </w:rPr>
        <w:t>6</w:t>
      </w:r>
      <w:r>
        <w:rPr>
          <w:rFonts w:hint="eastAsia" w:ascii="仿宋" w:hAnsi="仿宋" w:eastAsia="仿宋" w:cs="仿宋"/>
        </w:rPr>
        <w:t>）</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3</w:t>
      </w:r>
      <w:r>
        <w:rPr>
          <w:rFonts w:hint="eastAsia" w:ascii="仿宋" w:hAnsi="仿宋" w:eastAsia="仿宋" w:cs="仿宋"/>
          <w:lang w:eastAsia="zh-CN"/>
        </w:rPr>
        <w:t>）职工本人银行卡复印件；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4</w:t>
      </w:r>
      <w:r>
        <w:rPr>
          <w:rFonts w:hint="eastAsia" w:ascii="仿宋" w:hAnsi="仿宋" w:eastAsia="仿宋" w:cs="仿宋"/>
        </w:rPr>
        <w:t>）省教科文卫体工会认为需要提供的其他材料。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所在单位工会应对职工提交的住院结算单等申请材料复印件与原件进行严格比对核验。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17、</w:t>
      </w:r>
      <w:bookmarkStart w:id="2" w:name="_Hlk28958437"/>
      <w:r>
        <w:rPr>
          <w:rFonts w:hint="eastAsia" w:ascii="仿宋" w:hAnsi="仿宋" w:eastAsia="仿宋" w:cs="仿宋"/>
        </w:rPr>
        <w:t>省</w:t>
      </w:r>
      <w:r>
        <w:rPr>
          <w:rFonts w:hint="eastAsia" w:ascii="仿宋" w:hAnsi="仿宋" w:eastAsia="仿宋" w:cs="仿宋"/>
          <w:lang w:eastAsia="zh-CN"/>
        </w:rPr>
        <w:t>总工会职工服务中心</w:t>
      </w:r>
      <w:r>
        <w:rPr>
          <w:rFonts w:hint="eastAsia" w:ascii="仿宋" w:hAnsi="仿宋" w:eastAsia="仿宋" w:cs="仿宋"/>
        </w:rPr>
        <w:t>收到完整有效的申请材料后，一般在30个工作日内完成</w:t>
      </w:r>
      <w:r>
        <w:rPr>
          <w:rFonts w:hint="eastAsia" w:ascii="仿宋" w:hAnsi="仿宋" w:eastAsia="仿宋" w:cs="仿宋"/>
          <w:lang w:eastAsia="zh-CN"/>
        </w:rPr>
        <w:t>线上</w:t>
      </w:r>
      <w:r>
        <w:rPr>
          <w:rFonts w:hint="eastAsia" w:ascii="仿宋" w:hAnsi="仿宋" w:eastAsia="仿宋" w:cs="仿宋"/>
        </w:rPr>
        <w:t>审核，并将补助款转入职工</w:t>
      </w:r>
      <w:r>
        <w:rPr>
          <w:rFonts w:hint="eastAsia" w:ascii="仿宋" w:hAnsi="仿宋" w:eastAsia="仿宋" w:cs="仿宋"/>
          <w:lang w:eastAsia="zh-CN"/>
        </w:rPr>
        <w:t>所在单位工会银行</w:t>
      </w:r>
      <w:r>
        <w:rPr>
          <w:rFonts w:hint="eastAsia" w:ascii="仿宋" w:hAnsi="仿宋" w:eastAsia="仿宋" w:cs="仿宋"/>
        </w:rPr>
        <w:t>帐户</w:t>
      </w:r>
      <w:bookmarkEnd w:id="2"/>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rPr>
      </w:pPr>
      <w:r>
        <w:rPr>
          <w:rFonts w:hint="eastAsia" w:eastAsia="黑体"/>
        </w:rPr>
        <w:t>七、活动的实施和管理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18、医疗互助活动由省教科文卫体工会</w:t>
      </w:r>
      <w:r>
        <w:rPr>
          <w:rFonts w:hint="eastAsia" w:ascii="仿宋" w:hAnsi="仿宋" w:eastAsia="仿宋" w:cs="仿宋"/>
          <w:lang w:eastAsia="zh-CN"/>
        </w:rPr>
        <w:t>和省总工会职工服务中心</w:t>
      </w:r>
      <w:r>
        <w:rPr>
          <w:rFonts w:hint="eastAsia" w:ascii="仿宋" w:hAnsi="仿宋" w:eastAsia="仿宋" w:cs="仿宋"/>
        </w:rPr>
        <w:t>组织管理，各基层工会实行主席负责制，指定专人负责，做好服务工作，分头抓好落实。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19、</w:t>
      </w:r>
      <w:bookmarkStart w:id="3" w:name="_Hlk28958046"/>
      <w:r>
        <w:rPr>
          <w:rFonts w:hint="eastAsia" w:ascii="仿宋" w:hAnsi="仿宋" w:eastAsia="仿宋" w:cs="仿宋"/>
        </w:rPr>
        <w:t>省教科文卫体工会确保活动资金专款专用。当期结余结转下期滚动使用，不足部分由省教科文卫体工会</w:t>
      </w:r>
      <w:r>
        <w:rPr>
          <w:rFonts w:hint="eastAsia" w:ascii="仿宋" w:hAnsi="仿宋" w:eastAsia="仿宋" w:cs="仿宋"/>
          <w:lang w:eastAsia="zh-CN"/>
        </w:rPr>
        <w:t>兜底</w:t>
      </w:r>
      <w:r>
        <w:rPr>
          <w:rFonts w:hint="eastAsia" w:ascii="仿宋" w:hAnsi="仿宋" w:eastAsia="仿宋" w:cs="仿宋"/>
        </w:rPr>
        <w:t>补贴。互助资金一年一结、一年一清，并向省教科</w:t>
      </w:r>
      <w:r>
        <w:rPr>
          <w:rFonts w:hint="eastAsia" w:ascii="仿宋" w:hAnsi="仿宋" w:eastAsia="仿宋" w:cs="仿宋"/>
          <w:spacing w:val="4"/>
        </w:rPr>
        <w:t>文卫体工会常委会、经审会报告，</w:t>
      </w:r>
      <w:r>
        <w:rPr>
          <w:rFonts w:hint="eastAsia" w:ascii="仿宋" w:hAnsi="仿宋" w:eastAsia="仿宋" w:cs="仿宋"/>
        </w:rPr>
        <w:t>通过一定方式公布互助资金收支情况，接受基层工会和广大职工监督。</w:t>
      </w:r>
    </w:p>
    <w:bookmarkEnd w:id="3"/>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20、医疗互助活动资金收支情况接受财政、审计部门和省总工会的审计审查。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iCs/>
          <w:spacing w:val="4"/>
        </w:rPr>
      </w:pPr>
      <w:r>
        <w:rPr>
          <w:rFonts w:hint="eastAsia" w:ascii="仿宋" w:hAnsi="仿宋" w:eastAsia="仿宋" w:cs="仿宋"/>
        </w:rPr>
        <w:t>21、</w:t>
      </w:r>
      <w:r>
        <w:rPr>
          <w:rFonts w:hint="eastAsia" w:ascii="仿宋" w:hAnsi="仿宋" w:eastAsia="仿宋" w:cs="仿宋"/>
          <w:spacing w:val="4"/>
        </w:rPr>
        <w:t>本《实施办法》自印发之日起施行，由省教科文卫体工会负责解释。</w:t>
      </w:r>
    </w:p>
    <w:p>
      <w:pPr>
        <w:spacing w:line="560" w:lineRule="exact"/>
        <w:ind w:firstLine="640" w:firstLineChars="200"/>
        <w:rPr>
          <w:rFonts w:ascii="仿宋_GB2312" w:hAnsi="仿宋" w:eastAsia="仿宋_GB2312"/>
          <w:i/>
          <w:iCs/>
        </w:rPr>
        <w:sectPr>
          <w:footerReference r:id="rId3" w:type="default"/>
          <w:pgSz w:w="11906" w:h="16838"/>
          <w:pgMar w:top="2098" w:right="1531" w:bottom="1814" w:left="1531" w:header="851" w:footer="1247" w:gutter="0"/>
          <w:pgBorders>
            <w:top w:val="none" w:sz="0" w:space="0"/>
            <w:left w:val="none" w:sz="0" w:space="0"/>
            <w:bottom w:val="none" w:sz="0" w:space="0"/>
            <w:right w:val="none" w:sz="0" w:space="0"/>
          </w:pgBorders>
          <w:pgNumType w:fmt="numberInDash"/>
          <w:cols w:space="0" w:num="1"/>
          <w:rtlGutter w:val="0"/>
          <w:docGrid w:type="lines" w:linePitch="436" w:charSpace="0"/>
        </w:sectPr>
      </w:pPr>
    </w:p>
    <w:p>
      <w:pPr>
        <w:spacing w:line="580" w:lineRule="exact"/>
        <w:rPr>
          <w:rFonts w:ascii="黑体" w:hAnsi="黑体" w:eastAsia="黑体"/>
        </w:rPr>
      </w:pPr>
      <w:r>
        <w:rPr>
          <w:rFonts w:hint="eastAsia" w:ascii="黑体" w:hAnsi="黑体" w:eastAsia="黑体"/>
        </w:rPr>
        <w:t>附件</w:t>
      </w:r>
      <w:r>
        <w:rPr>
          <w:rFonts w:ascii="黑体" w:hAnsi="黑体" w:eastAsia="黑体"/>
        </w:rPr>
        <w:t>1</w:t>
      </w:r>
    </w:p>
    <w:p>
      <w:pPr>
        <w:spacing w:line="58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2025年</w:t>
      </w:r>
      <w:r>
        <w:rPr>
          <w:rFonts w:hint="eastAsia" w:ascii="方正小标宋简体" w:hAnsi="方正小标宋简体" w:eastAsia="方正小标宋简体" w:cs="方正小标宋简体"/>
          <w:sz w:val="36"/>
          <w:szCs w:val="36"/>
        </w:rPr>
        <w:t>安徽省教科文卫体系统</w:t>
      </w:r>
    </w:p>
    <w:p>
      <w:pPr>
        <w:spacing w:line="58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在职职工医疗互助活动团体报名和缴款须知</w:t>
      </w:r>
    </w:p>
    <w:p>
      <w:pPr>
        <w:spacing w:line="580" w:lineRule="exact"/>
        <w:jc w:val="center"/>
        <w:rPr>
          <w:rFonts w:ascii="方正小标宋简体" w:hAnsi="宋体" w:eastAsia="方正小标宋简体"/>
          <w:sz w:val="36"/>
          <w:szCs w:val="36"/>
        </w:rPr>
      </w:pPr>
    </w:p>
    <w:p>
      <w:pPr>
        <w:spacing w:line="540" w:lineRule="exact"/>
        <w:ind w:firstLine="640" w:firstLineChars="200"/>
        <w:rPr>
          <w:rFonts w:eastAsia="黑体"/>
        </w:rPr>
      </w:pPr>
      <w:r>
        <w:rPr>
          <w:rFonts w:hint="eastAsia" w:hAnsi="黑体" w:eastAsia="黑体"/>
        </w:rPr>
        <w:t>一、团体报名须知</w:t>
      </w:r>
    </w:p>
    <w:p>
      <w:pPr>
        <w:spacing w:line="540" w:lineRule="exact"/>
        <w:ind w:firstLine="640" w:firstLineChars="200"/>
        <w:rPr>
          <w:rFonts w:hint="eastAsia" w:ascii="仿宋" w:hAnsi="仿宋" w:eastAsia="仿宋" w:cs="仿宋"/>
        </w:rPr>
      </w:pPr>
      <w:r>
        <w:rPr>
          <w:rFonts w:hint="eastAsia" w:ascii="仿宋" w:hAnsi="仿宋" w:eastAsia="仿宋" w:cs="仿宋"/>
        </w:rPr>
        <w:t>1、报名时间：每年在规定时间内由基层工会团体一次性向省教科文卫体工会报名。正常上班时间均可受理。</w:t>
      </w:r>
    </w:p>
    <w:p>
      <w:pPr>
        <w:spacing w:line="540" w:lineRule="exact"/>
        <w:ind w:firstLine="64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、材料要求：《团体报名表》、《参加人员花名册》中的项目应填写完整，由工会主席签名，并加盖工会、所在单位或单位组织人事部门</w:t>
      </w:r>
      <w:r>
        <w:rPr>
          <w:rFonts w:hint="eastAsia" w:ascii="仿宋" w:hAnsi="仿宋" w:eastAsia="仿宋" w:cs="仿宋"/>
          <w:lang w:val="en-US" w:eastAsia="zh-CN"/>
        </w:rPr>
        <w:t>公</w:t>
      </w:r>
      <w:r>
        <w:rPr>
          <w:rFonts w:hint="eastAsia" w:ascii="仿宋" w:hAnsi="仿宋" w:eastAsia="仿宋" w:cs="仿宋"/>
        </w:rPr>
        <w:t>章。电子文档与纸质材料</w:t>
      </w:r>
      <w:r>
        <w:rPr>
          <w:rFonts w:hint="eastAsia" w:ascii="仿宋" w:hAnsi="仿宋" w:eastAsia="仿宋" w:cs="仿宋"/>
          <w:lang w:eastAsia="zh-CN"/>
        </w:rPr>
        <w:t>盖章扫描件</w:t>
      </w:r>
      <w:r>
        <w:rPr>
          <w:rFonts w:hint="eastAsia" w:ascii="仿宋" w:hAnsi="仿宋" w:eastAsia="仿宋" w:cs="仿宋"/>
          <w:lang w:val="en-US" w:eastAsia="zh-CN"/>
        </w:rPr>
        <w:t>通过电子邮件</w:t>
      </w:r>
      <w:r>
        <w:rPr>
          <w:rFonts w:hint="eastAsia" w:ascii="仿宋" w:hAnsi="仿宋" w:eastAsia="仿宋" w:cs="仿宋"/>
        </w:rPr>
        <w:t>报送省教科文卫体工会。</w:t>
      </w:r>
    </w:p>
    <w:p>
      <w:pPr>
        <w:spacing w:line="540" w:lineRule="exact"/>
        <w:ind w:firstLine="64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、收到完整材料后，省教科文卫体工会一般在</w:t>
      </w:r>
      <w:r>
        <w:rPr>
          <w:rFonts w:hint="eastAsia" w:ascii="仿宋" w:hAnsi="仿宋" w:eastAsia="仿宋" w:cs="仿宋"/>
          <w:lang w:val="en-US" w:eastAsia="zh-CN"/>
        </w:rPr>
        <w:t>20</w:t>
      </w:r>
      <w:r>
        <w:rPr>
          <w:rFonts w:hint="eastAsia" w:ascii="仿宋" w:hAnsi="仿宋" w:eastAsia="仿宋" w:cs="仿宋"/>
        </w:rPr>
        <w:t>个工作日内完成审核、确认，并通知到基层工会。</w:t>
      </w:r>
    </w:p>
    <w:p>
      <w:pPr>
        <w:spacing w:line="540" w:lineRule="exact"/>
        <w:ind w:firstLine="640" w:firstLineChars="200"/>
        <w:rPr>
          <w:rFonts w:eastAsia="黑体"/>
        </w:rPr>
      </w:pPr>
      <w:r>
        <w:rPr>
          <w:rFonts w:hint="eastAsia" w:hAnsi="黑体" w:eastAsia="黑体"/>
        </w:rPr>
        <w:t>二、互助金缴纳须知</w:t>
      </w:r>
    </w:p>
    <w:p>
      <w:pPr>
        <w:spacing w:line="540" w:lineRule="exact"/>
        <w:ind w:firstLine="640" w:firstLineChars="200"/>
        <w:rPr>
          <w:rFonts w:hint="eastAsia" w:ascii="仿宋" w:hAnsi="仿宋" w:eastAsia="仿宋" w:cs="仿宋"/>
        </w:rPr>
      </w:pPr>
      <w:r>
        <w:rPr>
          <w:rFonts w:hint="eastAsia" w:ascii="仿宋" w:hAnsi="仿宋" w:eastAsia="仿宋" w:cs="仿宋"/>
        </w:rPr>
        <w:t>1、基层工会严格按省教科文卫体工会审核确认的人数和标准，统一将</w:t>
      </w:r>
      <w:r>
        <w:rPr>
          <w:rFonts w:hint="eastAsia" w:ascii="仿宋" w:hAnsi="仿宋" w:eastAsia="仿宋" w:cs="仿宋"/>
          <w:lang w:eastAsia="zh-CN"/>
        </w:rPr>
        <w:t>职工和基层工会缴纳部分</w:t>
      </w:r>
      <w:r>
        <w:rPr>
          <w:rFonts w:hint="eastAsia" w:ascii="仿宋" w:hAnsi="仿宋" w:eastAsia="仿宋" w:cs="仿宋"/>
        </w:rPr>
        <w:t>互助金转入指定帐户，不受理个人转帐。</w:t>
      </w:r>
    </w:p>
    <w:p>
      <w:pPr>
        <w:spacing w:line="540" w:lineRule="exact"/>
        <w:ind w:firstLine="642" w:firstLineChars="200"/>
        <w:rPr>
          <w:rFonts w:hint="eastAsia" w:ascii="仿宋" w:hAnsi="仿宋" w:eastAsia="仿宋" w:cs="仿宋"/>
          <w:b/>
          <w:bCs/>
        </w:rPr>
      </w:pPr>
      <w:r>
        <w:rPr>
          <w:rFonts w:hint="eastAsia" w:ascii="仿宋" w:hAnsi="仿宋" w:eastAsia="仿宋" w:cs="仿宋"/>
          <w:b/>
          <w:bCs/>
        </w:rPr>
        <w:t>2、医疗互助帐户:</w:t>
      </w:r>
    </w:p>
    <w:p>
      <w:pPr>
        <w:spacing w:line="540" w:lineRule="exact"/>
        <w:ind w:firstLine="642" w:firstLineChars="200"/>
        <w:rPr>
          <w:rFonts w:hint="eastAsia" w:ascii="仿宋" w:hAnsi="仿宋" w:eastAsia="仿宋" w:cs="仿宋"/>
          <w:b/>
          <w:bCs/>
          <w:color w:val="auto"/>
        </w:rPr>
      </w:pPr>
      <w:r>
        <w:rPr>
          <w:rFonts w:hint="eastAsia" w:ascii="仿宋" w:hAnsi="仿宋" w:eastAsia="仿宋" w:cs="仿宋"/>
          <w:b/>
          <w:bCs/>
          <w:color w:val="auto"/>
        </w:rPr>
        <w:t>户  名：安徽省教科文卫体工会委员会</w:t>
      </w:r>
    </w:p>
    <w:p>
      <w:pPr>
        <w:spacing w:line="540" w:lineRule="exact"/>
        <w:ind w:firstLine="642" w:firstLineChars="200"/>
        <w:rPr>
          <w:rFonts w:hint="eastAsia" w:ascii="仿宋" w:hAnsi="仿宋" w:eastAsia="仿宋" w:cs="仿宋"/>
          <w:b/>
          <w:bCs/>
          <w:color w:val="auto"/>
        </w:rPr>
      </w:pPr>
      <w:r>
        <w:rPr>
          <w:rFonts w:hint="eastAsia" w:ascii="仿宋" w:hAnsi="仿宋" w:eastAsia="仿宋" w:cs="仿宋"/>
          <w:b/>
          <w:bCs/>
          <w:color w:val="auto"/>
        </w:rPr>
        <w:t>帐  号：1302013819200153934</w:t>
      </w:r>
    </w:p>
    <w:p>
      <w:pPr>
        <w:spacing w:line="540" w:lineRule="exact"/>
        <w:ind w:firstLine="642" w:firstLineChars="200"/>
        <w:rPr>
          <w:rFonts w:hint="eastAsia" w:ascii="仿宋" w:hAnsi="仿宋" w:eastAsia="仿宋" w:cs="仿宋"/>
          <w:b/>
          <w:bCs/>
          <w:color w:val="auto"/>
        </w:rPr>
      </w:pPr>
      <w:r>
        <w:rPr>
          <w:rFonts w:hint="eastAsia" w:ascii="仿宋" w:hAnsi="仿宋" w:eastAsia="仿宋" w:cs="仿宋"/>
          <w:b/>
          <w:bCs/>
          <w:color w:val="auto"/>
        </w:rPr>
        <w:t>开户行：中国工商银行</w:t>
      </w:r>
      <w:r>
        <w:rPr>
          <w:rFonts w:hint="eastAsia" w:ascii="仿宋" w:hAnsi="仿宋" w:eastAsia="仿宋" w:cs="仿宋"/>
          <w:b/>
          <w:bCs/>
          <w:color w:val="auto"/>
          <w:lang w:eastAsia="zh-CN"/>
        </w:rPr>
        <w:t>合肥</w:t>
      </w:r>
      <w:r>
        <w:rPr>
          <w:rFonts w:hint="eastAsia" w:ascii="仿宋" w:hAnsi="仿宋" w:eastAsia="仿宋" w:cs="仿宋"/>
          <w:b/>
          <w:bCs/>
          <w:color w:val="auto"/>
        </w:rPr>
        <w:t>天鹅湖支行</w:t>
      </w:r>
    </w:p>
    <w:p>
      <w:pPr>
        <w:spacing w:line="540" w:lineRule="exact"/>
        <w:ind w:firstLine="640" w:firstLineChars="200"/>
        <w:rPr>
          <w:rFonts w:hint="eastAsia" w:ascii="仿宋" w:hAnsi="仿宋" w:eastAsia="仿宋" w:cs="仿宋"/>
        </w:rPr>
      </w:pPr>
      <w:r>
        <w:rPr>
          <w:rFonts w:hint="eastAsia" w:ascii="仿宋" w:hAnsi="仿宋" w:eastAsia="仿宋" w:cs="仿宋"/>
        </w:rPr>
        <w:t>3、请在缴款凭证上注明“</w:t>
      </w:r>
      <w:r>
        <w:rPr>
          <w:rFonts w:hint="eastAsia" w:ascii="仿宋" w:hAnsi="仿宋" w:eastAsia="仿宋" w:cs="仿宋"/>
          <w:lang w:val="en-US" w:eastAsia="zh-CN"/>
        </w:rPr>
        <w:t>2025年度医疗</w:t>
      </w:r>
      <w:r>
        <w:rPr>
          <w:rFonts w:hint="eastAsia" w:ascii="仿宋" w:hAnsi="仿宋" w:eastAsia="仿宋" w:cs="仿宋"/>
        </w:rPr>
        <w:t>互助金缴费”字样。</w:t>
      </w:r>
    </w:p>
    <w:p>
      <w:pPr>
        <w:pStyle w:val="2"/>
        <w:rPr>
          <w:rFonts w:hint="eastAsia" w:ascii="黑体" w:hAnsi="黑体" w:eastAsia="黑体"/>
        </w:rPr>
      </w:pPr>
    </w:p>
    <w:p>
      <w:pPr>
        <w:pStyle w:val="5"/>
        <w:rPr>
          <w:rFonts w:hint="eastAsia"/>
        </w:rPr>
        <w:sectPr>
          <w:pgSz w:w="11906" w:h="16838"/>
          <w:pgMar w:top="2098" w:right="1531" w:bottom="1814" w:left="1531" w:header="851" w:footer="1247" w:gutter="0"/>
          <w:pgBorders>
            <w:top w:val="none" w:sz="0" w:space="0"/>
            <w:left w:val="none" w:sz="0" w:space="0"/>
            <w:bottom w:val="none" w:sz="0" w:space="0"/>
            <w:right w:val="none" w:sz="0" w:space="0"/>
          </w:pgBorders>
          <w:pgNumType w:fmt="numberInDash"/>
          <w:cols w:space="0" w:num="1"/>
          <w:rtlGutter w:val="0"/>
          <w:docGrid w:type="lines" w:linePitch="436" w:charSpace="0"/>
        </w:sectPr>
      </w:pPr>
    </w:p>
    <w:p>
      <w:pPr>
        <w:spacing w:line="590" w:lineRule="exact"/>
        <w:rPr>
          <w:rFonts w:ascii="黑体" w:hAnsi="黑体" w:eastAsia="黑体"/>
        </w:rPr>
      </w:pPr>
      <w:r>
        <w:rPr>
          <w:rFonts w:hint="eastAsia" w:ascii="黑体" w:hAnsi="黑体" w:eastAsia="黑体"/>
        </w:rPr>
        <w:t>附件</w:t>
      </w:r>
      <w:r>
        <w:rPr>
          <w:rFonts w:ascii="黑体" w:hAnsi="黑体" w:eastAsia="黑体"/>
        </w:rPr>
        <w:t>2</w:t>
      </w:r>
    </w:p>
    <w:p>
      <w:pPr>
        <w:spacing w:line="400" w:lineRule="exact"/>
        <w:jc w:val="center"/>
        <w:rPr>
          <w:rFonts w:ascii="宋体"/>
          <w:b/>
          <w:sz w:val="44"/>
          <w:szCs w:val="44"/>
        </w:rPr>
      </w:pPr>
    </w:p>
    <w:p>
      <w:pPr>
        <w:spacing w:line="590" w:lineRule="exact"/>
        <w:jc w:val="center"/>
        <w:rPr>
          <w:rFonts w:ascii="方正小标宋简体" w:hAnsi="宋体" w:eastAsia="方正小标宋简体"/>
          <w:sz w:val="36"/>
          <w:szCs w:val="36"/>
        </w:rPr>
      </w:pPr>
      <w:r>
        <w:rPr>
          <w:rFonts w:hint="eastAsia" w:ascii="方正小标宋简体" w:hAnsi="宋体" w:eastAsia="方正小标宋简体"/>
          <w:sz w:val="36"/>
          <w:szCs w:val="36"/>
          <w:lang w:val="en-US" w:eastAsia="zh-CN"/>
        </w:rPr>
        <w:t>2025年</w:t>
      </w:r>
      <w:r>
        <w:rPr>
          <w:rFonts w:hint="eastAsia" w:ascii="方正小标宋简体" w:hAnsi="宋体" w:eastAsia="方正小标宋简体"/>
          <w:sz w:val="36"/>
          <w:szCs w:val="36"/>
        </w:rPr>
        <w:t>安徽省教科文卫体系统</w:t>
      </w:r>
    </w:p>
    <w:p>
      <w:pPr>
        <w:spacing w:line="59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在职职工医疗互助活动团体报名表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b/>
          <w:sz w:val="44"/>
          <w:szCs w:val="44"/>
        </w:rPr>
      </w:pPr>
    </w:p>
    <w:p>
      <w:pPr>
        <w:spacing w:line="590" w:lineRule="exact"/>
        <w:rPr>
          <w:rFonts w:ascii="仿宋_GB2312" w:hAnsi="仿宋" w:eastAsia="仿宋_GB2312"/>
          <w:sz w:val="28"/>
          <w:szCs w:val="28"/>
        </w:rPr>
      </w:pPr>
      <w:r>
        <w:rPr>
          <w:rFonts w:hint="eastAsia" w:ascii="仿宋_GB2312" w:hAnsi="仿宋" w:eastAsia="仿宋_GB2312"/>
          <w:sz w:val="28"/>
          <w:szCs w:val="28"/>
        </w:rPr>
        <w:t>单位（盖章）：</w:t>
      </w:r>
    </w:p>
    <w:tbl>
      <w:tblPr>
        <w:tblStyle w:val="12"/>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559"/>
        <w:gridCol w:w="1386"/>
        <w:gridCol w:w="1444"/>
        <w:gridCol w:w="1507"/>
        <w:gridCol w:w="1457"/>
        <w:gridCol w:w="1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534" w:type="dxa"/>
            <w:vMerge w:val="restart"/>
            <w:vAlign w:val="center"/>
          </w:tcPr>
          <w:p>
            <w:pPr>
              <w:spacing w:line="320" w:lineRule="exact"/>
              <w:jc w:val="center"/>
              <w:rPr>
                <w:rFonts w:ascii="宋体"/>
                <w:sz w:val="21"/>
                <w:szCs w:val="21"/>
              </w:rPr>
            </w:pPr>
            <w:r>
              <w:rPr>
                <w:rFonts w:hint="eastAsia" w:ascii="宋体" w:hAnsi="宋体"/>
                <w:sz w:val="21"/>
                <w:szCs w:val="21"/>
              </w:rPr>
              <w:t>工会基本情况表</w:t>
            </w:r>
          </w:p>
        </w:tc>
        <w:tc>
          <w:tcPr>
            <w:tcW w:w="1559" w:type="dxa"/>
            <w:vAlign w:val="center"/>
          </w:tcPr>
          <w:p>
            <w:pPr>
              <w:spacing w:line="320" w:lineRule="exact"/>
              <w:jc w:val="center"/>
              <w:rPr>
                <w:rFonts w:ascii="宋体"/>
                <w:sz w:val="21"/>
                <w:szCs w:val="21"/>
              </w:rPr>
            </w:pPr>
            <w:r>
              <w:rPr>
                <w:rFonts w:hint="eastAsia" w:ascii="宋体" w:hAnsi="宋体"/>
                <w:sz w:val="21"/>
                <w:szCs w:val="21"/>
              </w:rPr>
              <w:t>工会名称</w:t>
            </w:r>
          </w:p>
        </w:tc>
        <w:tc>
          <w:tcPr>
            <w:tcW w:w="1386" w:type="dxa"/>
            <w:vAlign w:val="center"/>
          </w:tcPr>
          <w:p>
            <w:pPr>
              <w:spacing w:line="320" w:lineRule="exact"/>
              <w:jc w:val="center"/>
              <w:rPr>
                <w:rFonts w:ascii="宋体"/>
                <w:sz w:val="21"/>
                <w:szCs w:val="21"/>
              </w:rPr>
            </w:pPr>
          </w:p>
        </w:tc>
        <w:tc>
          <w:tcPr>
            <w:tcW w:w="1444" w:type="dxa"/>
            <w:vAlign w:val="center"/>
          </w:tcPr>
          <w:p>
            <w:pPr>
              <w:spacing w:line="320" w:lineRule="exact"/>
              <w:jc w:val="center"/>
              <w:rPr>
                <w:rFonts w:ascii="宋体"/>
                <w:sz w:val="21"/>
                <w:szCs w:val="21"/>
              </w:rPr>
            </w:pPr>
            <w:r>
              <w:rPr>
                <w:rFonts w:hint="eastAsia" w:ascii="宋体" w:hAnsi="宋体"/>
                <w:sz w:val="21"/>
                <w:szCs w:val="21"/>
              </w:rPr>
              <w:t>职工总数</w:t>
            </w:r>
          </w:p>
        </w:tc>
        <w:tc>
          <w:tcPr>
            <w:tcW w:w="1507" w:type="dxa"/>
            <w:vAlign w:val="center"/>
          </w:tcPr>
          <w:p>
            <w:pPr>
              <w:spacing w:line="320" w:lineRule="exact"/>
              <w:jc w:val="center"/>
              <w:rPr>
                <w:rFonts w:ascii="宋体"/>
                <w:sz w:val="21"/>
                <w:szCs w:val="21"/>
              </w:rPr>
            </w:pPr>
          </w:p>
        </w:tc>
        <w:tc>
          <w:tcPr>
            <w:tcW w:w="1457" w:type="dxa"/>
            <w:vAlign w:val="center"/>
          </w:tcPr>
          <w:p>
            <w:pPr>
              <w:spacing w:line="320" w:lineRule="exact"/>
              <w:jc w:val="center"/>
              <w:rPr>
                <w:rFonts w:ascii="宋体"/>
                <w:sz w:val="21"/>
                <w:szCs w:val="21"/>
              </w:rPr>
            </w:pPr>
            <w:r>
              <w:rPr>
                <w:rFonts w:hint="eastAsia" w:ascii="宋体" w:hAnsi="宋体"/>
                <w:sz w:val="21"/>
                <w:szCs w:val="21"/>
              </w:rPr>
              <w:t>单位性质</w:t>
            </w:r>
          </w:p>
        </w:tc>
        <w:tc>
          <w:tcPr>
            <w:tcW w:w="1293" w:type="dxa"/>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r>
              <w:rPr>
                <w:rFonts w:hint="eastAsia" w:ascii="宋体" w:hAnsi="宋体"/>
                <w:sz w:val="21"/>
                <w:szCs w:val="21"/>
              </w:rPr>
              <w:t>通讯地址</w:t>
            </w:r>
          </w:p>
        </w:tc>
        <w:tc>
          <w:tcPr>
            <w:tcW w:w="4337" w:type="dxa"/>
            <w:gridSpan w:val="3"/>
            <w:vAlign w:val="center"/>
          </w:tcPr>
          <w:p>
            <w:pPr>
              <w:spacing w:line="320" w:lineRule="exact"/>
              <w:jc w:val="center"/>
              <w:rPr>
                <w:rFonts w:ascii="宋体"/>
                <w:sz w:val="21"/>
                <w:szCs w:val="21"/>
              </w:rPr>
            </w:pPr>
          </w:p>
        </w:tc>
        <w:tc>
          <w:tcPr>
            <w:tcW w:w="1457" w:type="dxa"/>
            <w:vAlign w:val="center"/>
          </w:tcPr>
          <w:p>
            <w:pPr>
              <w:spacing w:line="320" w:lineRule="exact"/>
              <w:jc w:val="center"/>
              <w:rPr>
                <w:rFonts w:ascii="宋体"/>
                <w:sz w:val="21"/>
                <w:szCs w:val="21"/>
              </w:rPr>
            </w:pPr>
            <w:r>
              <w:rPr>
                <w:rFonts w:hint="eastAsia" w:ascii="宋体" w:hAnsi="宋体"/>
                <w:sz w:val="21"/>
                <w:szCs w:val="21"/>
              </w:rPr>
              <w:t>邮政编码</w:t>
            </w:r>
          </w:p>
        </w:tc>
        <w:tc>
          <w:tcPr>
            <w:tcW w:w="1293" w:type="dxa"/>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r>
              <w:rPr>
                <w:rFonts w:hint="eastAsia" w:ascii="宋体" w:hAnsi="宋体"/>
                <w:sz w:val="21"/>
                <w:szCs w:val="21"/>
              </w:rPr>
              <w:t>工会账户名</w:t>
            </w:r>
          </w:p>
        </w:tc>
        <w:tc>
          <w:tcPr>
            <w:tcW w:w="2830" w:type="dxa"/>
            <w:gridSpan w:val="2"/>
            <w:vAlign w:val="center"/>
          </w:tcPr>
          <w:p>
            <w:pPr>
              <w:tabs>
                <w:tab w:val="left" w:pos="217"/>
              </w:tabs>
              <w:spacing w:line="320" w:lineRule="exact"/>
              <w:jc w:val="center"/>
              <w:rPr>
                <w:rFonts w:ascii="宋体"/>
                <w:sz w:val="21"/>
                <w:szCs w:val="21"/>
              </w:rPr>
            </w:pPr>
          </w:p>
        </w:tc>
        <w:tc>
          <w:tcPr>
            <w:tcW w:w="1507" w:type="dxa"/>
            <w:vAlign w:val="center"/>
          </w:tcPr>
          <w:p>
            <w:pPr>
              <w:tabs>
                <w:tab w:val="left" w:pos="217"/>
              </w:tabs>
              <w:spacing w:line="320" w:lineRule="exact"/>
              <w:jc w:val="center"/>
              <w:rPr>
                <w:rFonts w:hint="eastAsia" w:ascii="宋体" w:eastAsia="宋体"/>
                <w:sz w:val="21"/>
                <w:szCs w:val="21"/>
                <w:lang w:eastAsia="zh-CN"/>
              </w:rPr>
            </w:pPr>
            <w:r>
              <w:rPr>
                <w:rFonts w:hint="eastAsia" w:ascii="宋体" w:hAnsi="宋体"/>
                <w:sz w:val="21"/>
                <w:szCs w:val="21"/>
              </w:rPr>
              <w:t>开户行</w:t>
            </w:r>
          </w:p>
        </w:tc>
        <w:tc>
          <w:tcPr>
            <w:tcW w:w="2750" w:type="dxa"/>
            <w:gridSpan w:val="2"/>
            <w:vAlign w:val="center"/>
          </w:tcPr>
          <w:p>
            <w:pPr>
              <w:tabs>
                <w:tab w:val="left" w:pos="217"/>
              </w:tabs>
              <w:spacing w:line="320" w:lineRule="exact"/>
              <w:jc w:val="center"/>
              <w:rPr>
                <w:rFonts w:hint="eastAsia" w:ascii="宋体" w:eastAsia="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hint="eastAsia" w:ascii="宋体" w:hAnsi="宋体"/>
                <w:sz w:val="21"/>
                <w:szCs w:val="21"/>
              </w:rPr>
            </w:pPr>
            <w:r>
              <w:rPr>
                <w:rFonts w:hint="eastAsia" w:ascii="宋体" w:hAnsi="宋体"/>
                <w:sz w:val="21"/>
                <w:szCs w:val="21"/>
              </w:rPr>
              <w:t>账</w:t>
            </w:r>
            <w:r>
              <w:rPr>
                <w:rFonts w:hint="eastAsia" w:ascii="宋体" w:hAnsi="宋体"/>
                <w:sz w:val="21"/>
                <w:szCs w:val="21"/>
                <w:lang w:val="en-US" w:eastAsia="zh-CN"/>
              </w:rPr>
              <w:t xml:space="preserve">  </w:t>
            </w:r>
            <w:r>
              <w:rPr>
                <w:rFonts w:hint="eastAsia" w:ascii="宋体" w:hAnsi="宋体"/>
                <w:sz w:val="21"/>
                <w:szCs w:val="21"/>
              </w:rPr>
              <w:t>号</w:t>
            </w:r>
          </w:p>
        </w:tc>
        <w:tc>
          <w:tcPr>
            <w:tcW w:w="7087" w:type="dxa"/>
            <w:gridSpan w:val="5"/>
            <w:vAlign w:val="center"/>
          </w:tcPr>
          <w:p>
            <w:pPr>
              <w:tabs>
                <w:tab w:val="left" w:pos="217"/>
              </w:tabs>
              <w:spacing w:line="320" w:lineRule="exact"/>
              <w:jc w:val="left"/>
              <w:rPr>
                <w:rFonts w:hint="eastAsia" w:ascii="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vAlign w:val="center"/>
          </w:tcPr>
          <w:p>
            <w:pPr>
              <w:spacing w:line="320" w:lineRule="exact"/>
              <w:jc w:val="center"/>
              <w:rPr>
                <w:rFonts w:ascii="宋体"/>
                <w:sz w:val="21"/>
                <w:szCs w:val="21"/>
              </w:rPr>
            </w:pPr>
          </w:p>
        </w:tc>
        <w:tc>
          <w:tcPr>
            <w:tcW w:w="1559" w:type="dxa"/>
            <w:vMerge w:val="restart"/>
            <w:vAlign w:val="center"/>
          </w:tcPr>
          <w:p>
            <w:pPr>
              <w:spacing w:line="320" w:lineRule="exact"/>
              <w:jc w:val="center"/>
              <w:rPr>
                <w:rFonts w:ascii="宋体"/>
                <w:sz w:val="21"/>
                <w:szCs w:val="21"/>
              </w:rPr>
            </w:pPr>
            <w:r>
              <w:rPr>
                <w:rFonts w:hint="eastAsia" w:ascii="宋体" w:hAnsi="宋体"/>
                <w:sz w:val="21"/>
                <w:szCs w:val="21"/>
              </w:rPr>
              <w:t>工会干部</w:t>
            </w:r>
          </w:p>
        </w:tc>
        <w:tc>
          <w:tcPr>
            <w:tcW w:w="1386" w:type="dxa"/>
            <w:vMerge w:val="restart"/>
            <w:vAlign w:val="center"/>
          </w:tcPr>
          <w:p>
            <w:pPr>
              <w:spacing w:line="320" w:lineRule="exact"/>
              <w:jc w:val="center"/>
              <w:rPr>
                <w:rFonts w:ascii="宋体"/>
                <w:sz w:val="21"/>
                <w:szCs w:val="21"/>
              </w:rPr>
            </w:pPr>
            <w:r>
              <w:rPr>
                <w:rFonts w:hint="eastAsia" w:ascii="宋体" w:hAnsi="宋体"/>
                <w:sz w:val="21"/>
                <w:szCs w:val="21"/>
              </w:rPr>
              <w:t>姓</w:t>
            </w:r>
            <w:r>
              <w:rPr>
                <w:rFonts w:hint="eastAsia" w:ascii="宋体" w:hAnsi="宋体"/>
                <w:sz w:val="21"/>
                <w:szCs w:val="21"/>
                <w:lang w:val="en-US" w:eastAsia="zh-CN"/>
              </w:rPr>
              <w:t xml:space="preserve">  </w:t>
            </w:r>
            <w:r>
              <w:rPr>
                <w:rFonts w:hint="eastAsia" w:ascii="宋体" w:hAnsi="宋体"/>
                <w:sz w:val="21"/>
                <w:szCs w:val="21"/>
              </w:rPr>
              <w:t>名</w:t>
            </w:r>
          </w:p>
        </w:tc>
        <w:tc>
          <w:tcPr>
            <w:tcW w:w="2951" w:type="dxa"/>
            <w:gridSpan w:val="2"/>
            <w:vMerge w:val="restart"/>
            <w:vAlign w:val="center"/>
          </w:tcPr>
          <w:p>
            <w:pPr>
              <w:spacing w:line="320" w:lineRule="exact"/>
              <w:jc w:val="center"/>
              <w:rPr>
                <w:rFonts w:ascii="宋体"/>
                <w:sz w:val="21"/>
                <w:szCs w:val="21"/>
              </w:rPr>
            </w:pPr>
            <w:r>
              <w:rPr>
                <w:rFonts w:hint="eastAsia" w:ascii="宋体" w:hAnsi="宋体"/>
                <w:sz w:val="21"/>
                <w:szCs w:val="21"/>
              </w:rPr>
              <w:t>党政职务</w:t>
            </w:r>
          </w:p>
        </w:tc>
        <w:tc>
          <w:tcPr>
            <w:tcW w:w="2750" w:type="dxa"/>
            <w:gridSpan w:val="2"/>
            <w:vAlign w:val="center"/>
          </w:tcPr>
          <w:p>
            <w:pPr>
              <w:spacing w:line="320" w:lineRule="exact"/>
              <w:jc w:val="center"/>
              <w:rPr>
                <w:rFonts w:ascii="宋体"/>
                <w:sz w:val="21"/>
                <w:szCs w:val="21"/>
              </w:rPr>
            </w:pPr>
            <w:r>
              <w:rPr>
                <w:rFonts w:hint="eastAsia" w:ascii="宋体" w:hAnsi="宋体"/>
                <w:sz w:val="21"/>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4" w:type="dxa"/>
            <w:vMerge w:val="continue"/>
            <w:vAlign w:val="center"/>
          </w:tcPr>
          <w:p>
            <w:pPr>
              <w:spacing w:line="320" w:lineRule="exact"/>
              <w:jc w:val="center"/>
              <w:rPr>
                <w:rFonts w:ascii="宋体"/>
                <w:sz w:val="21"/>
                <w:szCs w:val="21"/>
              </w:rPr>
            </w:pPr>
          </w:p>
        </w:tc>
        <w:tc>
          <w:tcPr>
            <w:tcW w:w="1559" w:type="dxa"/>
            <w:vMerge w:val="continue"/>
            <w:vAlign w:val="center"/>
          </w:tcPr>
          <w:p>
            <w:pPr>
              <w:spacing w:line="320" w:lineRule="exact"/>
              <w:jc w:val="center"/>
              <w:rPr>
                <w:rFonts w:ascii="宋体"/>
                <w:sz w:val="21"/>
                <w:szCs w:val="21"/>
              </w:rPr>
            </w:pPr>
          </w:p>
        </w:tc>
        <w:tc>
          <w:tcPr>
            <w:tcW w:w="1386" w:type="dxa"/>
            <w:vMerge w:val="continue"/>
            <w:vAlign w:val="center"/>
          </w:tcPr>
          <w:p>
            <w:pPr>
              <w:spacing w:line="320" w:lineRule="exact"/>
              <w:jc w:val="center"/>
              <w:rPr>
                <w:rFonts w:ascii="宋体"/>
                <w:sz w:val="21"/>
                <w:szCs w:val="21"/>
              </w:rPr>
            </w:pPr>
          </w:p>
        </w:tc>
        <w:tc>
          <w:tcPr>
            <w:tcW w:w="2951" w:type="dxa"/>
            <w:gridSpan w:val="2"/>
            <w:vMerge w:val="continue"/>
            <w:vAlign w:val="center"/>
          </w:tcPr>
          <w:p>
            <w:pPr>
              <w:spacing w:line="320" w:lineRule="exact"/>
              <w:jc w:val="center"/>
              <w:rPr>
                <w:rFonts w:ascii="宋体"/>
                <w:sz w:val="21"/>
                <w:szCs w:val="21"/>
              </w:rPr>
            </w:pPr>
          </w:p>
        </w:tc>
        <w:tc>
          <w:tcPr>
            <w:tcW w:w="1457" w:type="dxa"/>
            <w:vAlign w:val="center"/>
          </w:tcPr>
          <w:p>
            <w:pPr>
              <w:spacing w:line="320" w:lineRule="exact"/>
              <w:jc w:val="center"/>
              <w:rPr>
                <w:rFonts w:ascii="宋体"/>
                <w:sz w:val="21"/>
                <w:szCs w:val="21"/>
              </w:rPr>
            </w:pPr>
            <w:r>
              <w:rPr>
                <w:rFonts w:hint="eastAsia" w:ascii="宋体" w:hAnsi="宋体"/>
                <w:sz w:val="21"/>
                <w:szCs w:val="21"/>
              </w:rPr>
              <w:t>手机号码</w:t>
            </w:r>
          </w:p>
        </w:tc>
        <w:tc>
          <w:tcPr>
            <w:tcW w:w="1293" w:type="dxa"/>
            <w:vAlign w:val="center"/>
          </w:tcPr>
          <w:p>
            <w:pPr>
              <w:spacing w:line="320" w:lineRule="exact"/>
              <w:jc w:val="center"/>
              <w:rPr>
                <w:rFonts w:ascii="宋体"/>
                <w:sz w:val="21"/>
                <w:szCs w:val="21"/>
              </w:rPr>
            </w:pPr>
            <w:r>
              <w:rPr>
                <w:rFonts w:hint="eastAsia" w:ascii="宋体" w:hAnsi="宋体"/>
                <w:sz w:val="21"/>
                <w:szCs w:val="21"/>
              </w:rPr>
              <w:t>办公电话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r>
              <w:rPr>
                <w:rFonts w:hint="eastAsia" w:ascii="宋体" w:hAnsi="宋体"/>
                <w:sz w:val="21"/>
                <w:szCs w:val="21"/>
              </w:rPr>
              <w:t>主</w:t>
            </w:r>
            <w:r>
              <w:rPr>
                <w:rFonts w:ascii="宋体" w:hAnsi="宋体"/>
                <w:sz w:val="21"/>
                <w:szCs w:val="21"/>
              </w:rPr>
              <w:t xml:space="preserve">  </w:t>
            </w:r>
            <w:r>
              <w:rPr>
                <w:rFonts w:hint="eastAsia" w:ascii="宋体" w:hAnsi="宋体"/>
                <w:sz w:val="21"/>
                <w:szCs w:val="21"/>
              </w:rPr>
              <w:t>席</w:t>
            </w:r>
          </w:p>
        </w:tc>
        <w:tc>
          <w:tcPr>
            <w:tcW w:w="1386" w:type="dxa"/>
            <w:vAlign w:val="center"/>
          </w:tcPr>
          <w:p>
            <w:pPr>
              <w:spacing w:line="320" w:lineRule="exact"/>
              <w:jc w:val="both"/>
              <w:rPr>
                <w:rFonts w:hint="default" w:ascii="宋体" w:eastAsia="宋体"/>
                <w:sz w:val="21"/>
                <w:szCs w:val="21"/>
                <w:lang w:val="en-US" w:eastAsia="zh-CN"/>
              </w:rPr>
            </w:pPr>
          </w:p>
        </w:tc>
        <w:tc>
          <w:tcPr>
            <w:tcW w:w="1444" w:type="dxa"/>
            <w:vAlign w:val="center"/>
          </w:tcPr>
          <w:p>
            <w:pPr>
              <w:spacing w:line="320" w:lineRule="exact"/>
              <w:jc w:val="center"/>
              <w:rPr>
                <w:rFonts w:ascii="宋体"/>
                <w:sz w:val="21"/>
                <w:szCs w:val="21"/>
              </w:rPr>
            </w:pPr>
          </w:p>
        </w:tc>
        <w:tc>
          <w:tcPr>
            <w:tcW w:w="1507" w:type="dxa"/>
            <w:vAlign w:val="center"/>
          </w:tcPr>
          <w:p>
            <w:pPr>
              <w:spacing w:line="320" w:lineRule="exact"/>
              <w:jc w:val="center"/>
              <w:rPr>
                <w:rFonts w:ascii="宋体"/>
                <w:sz w:val="21"/>
                <w:szCs w:val="21"/>
              </w:rPr>
            </w:pPr>
          </w:p>
        </w:tc>
        <w:tc>
          <w:tcPr>
            <w:tcW w:w="1457" w:type="dxa"/>
            <w:vAlign w:val="center"/>
          </w:tcPr>
          <w:p>
            <w:pPr>
              <w:spacing w:line="320" w:lineRule="exact"/>
              <w:jc w:val="center"/>
              <w:rPr>
                <w:rFonts w:ascii="宋体"/>
                <w:sz w:val="21"/>
                <w:szCs w:val="21"/>
              </w:rPr>
            </w:pPr>
          </w:p>
        </w:tc>
        <w:tc>
          <w:tcPr>
            <w:tcW w:w="1293" w:type="dxa"/>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r>
              <w:rPr>
                <w:rFonts w:hint="eastAsia" w:ascii="宋体" w:hAnsi="宋体"/>
                <w:sz w:val="21"/>
                <w:szCs w:val="21"/>
              </w:rPr>
              <w:t>副主席</w:t>
            </w:r>
          </w:p>
        </w:tc>
        <w:tc>
          <w:tcPr>
            <w:tcW w:w="1386" w:type="dxa"/>
            <w:vAlign w:val="center"/>
          </w:tcPr>
          <w:p>
            <w:pPr>
              <w:spacing w:line="320" w:lineRule="exact"/>
              <w:jc w:val="center"/>
              <w:rPr>
                <w:rFonts w:ascii="宋体"/>
                <w:sz w:val="21"/>
                <w:szCs w:val="21"/>
              </w:rPr>
            </w:pPr>
          </w:p>
        </w:tc>
        <w:tc>
          <w:tcPr>
            <w:tcW w:w="1444" w:type="dxa"/>
            <w:vAlign w:val="center"/>
          </w:tcPr>
          <w:p>
            <w:pPr>
              <w:spacing w:line="320" w:lineRule="exact"/>
              <w:jc w:val="center"/>
              <w:rPr>
                <w:rFonts w:ascii="宋体"/>
                <w:sz w:val="21"/>
                <w:szCs w:val="21"/>
              </w:rPr>
            </w:pPr>
          </w:p>
        </w:tc>
        <w:tc>
          <w:tcPr>
            <w:tcW w:w="1507" w:type="dxa"/>
            <w:vAlign w:val="center"/>
          </w:tcPr>
          <w:p>
            <w:pPr>
              <w:spacing w:line="320" w:lineRule="exact"/>
              <w:jc w:val="center"/>
              <w:rPr>
                <w:rFonts w:ascii="宋体"/>
                <w:sz w:val="21"/>
                <w:szCs w:val="21"/>
              </w:rPr>
            </w:pPr>
          </w:p>
        </w:tc>
        <w:tc>
          <w:tcPr>
            <w:tcW w:w="1457" w:type="dxa"/>
            <w:vAlign w:val="center"/>
          </w:tcPr>
          <w:p>
            <w:pPr>
              <w:spacing w:line="320" w:lineRule="exact"/>
              <w:jc w:val="center"/>
              <w:rPr>
                <w:rFonts w:ascii="宋体"/>
                <w:sz w:val="21"/>
                <w:szCs w:val="21"/>
              </w:rPr>
            </w:pPr>
          </w:p>
        </w:tc>
        <w:tc>
          <w:tcPr>
            <w:tcW w:w="1293" w:type="dxa"/>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r>
              <w:rPr>
                <w:rFonts w:hint="eastAsia" w:ascii="宋体" w:hAnsi="宋体"/>
                <w:sz w:val="21"/>
                <w:szCs w:val="21"/>
              </w:rPr>
              <w:t>经审委主任</w:t>
            </w:r>
          </w:p>
        </w:tc>
        <w:tc>
          <w:tcPr>
            <w:tcW w:w="1386" w:type="dxa"/>
            <w:vAlign w:val="center"/>
          </w:tcPr>
          <w:p>
            <w:pPr>
              <w:spacing w:line="320" w:lineRule="exact"/>
              <w:jc w:val="center"/>
              <w:rPr>
                <w:rFonts w:ascii="宋体"/>
                <w:sz w:val="21"/>
                <w:szCs w:val="21"/>
              </w:rPr>
            </w:pPr>
          </w:p>
        </w:tc>
        <w:tc>
          <w:tcPr>
            <w:tcW w:w="1444" w:type="dxa"/>
            <w:vAlign w:val="center"/>
          </w:tcPr>
          <w:p>
            <w:pPr>
              <w:spacing w:line="320" w:lineRule="exact"/>
              <w:jc w:val="center"/>
              <w:rPr>
                <w:rFonts w:ascii="宋体"/>
                <w:sz w:val="21"/>
                <w:szCs w:val="21"/>
              </w:rPr>
            </w:pPr>
          </w:p>
        </w:tc>
        <w:tc>
          <w:tcPr>
            <w:tcW w:w="1507" w:type="dxa"/>
            <w:vAlign w:val="center"/>
          </w:tcPr>
          <w:p>
            <w:pPr>
              <w:spacing w:line="320" w:lineRule="exact"/>
              <w:jc w:val="center"/>
              <w:rPr>
                <w:rFonts w:ascii="宋体"/>
                <w:sz w:val="21"/>
                <w:szCs w:val="21"/>
              </w:rPr>
            </w:pPr>
          </w:p>
        </w:tc>
        <w:tc>
          <w:tcPr>
            <w:tcW w:w="1457" w:type="dxa"/>
            <w:vAlign w:val="center"/>
          </w:tcPr>
          <w:p>
            <w:pPr>
              <w:spacing w:line="320" w:lineRule="exact"/>
              <w:jc w:val="center"/>
              <w:rPr>
                <w:rFonts w:ascii="宋体"/>
                <w:sz w:val="21"/>
                <w:szCs w:val="21"/>
              </w:rPr>
            </w:pPr>
          </w:p>
        </w:tc>
        <w:tc>
          <w:tcPr>
            <w:tcW w:w="1293" w:type="dxa"/>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r>
              <w:rPr>
                <w:rFonts w:hint="eastAsia" w:ascii="宋体" w:hAnsi="宋体"/>
                <w:sz w:val="21"/>
                <w:szCs w:val="21"/>
              </w:rPr>
              <w:t>财务人员</w:t>
            </w:r>
          </w:p>
        </w:tc>
        <w:tc>
          <w:tcPr>
            <w:tcW w:w="1386" w:type="dxa"/>
            <w:vAlign w:val="center"/>
          </w:tcPr>
          <w:p>
            <w:pPr>
              <w:spacing w:line="320" w:lineRule="exact"/>
              <w:jc w:val="center"/>
              <w:rPr>
                <w:rFonts w:ascii="宋体"/>
                <w:sz w:val="21"/>
                <w:szCs w:val="21"/>
              </w:rPr>
            </w:pPr>
          </w:p>
        </w:tc>
        <w:tc>
          <w:tcPr>
            <w:tcW w:w="1444" w:type="dxa"/>
            <w:vAlign w:val="center"/>
          </w:tcPr>
          <w:p>
            <w:pPr>
              <w:spacing w:line="320" w:lineRule="exact"/>
              <w:jc w:val="center"/>
              <w:rPr>
                <w:rFonts w:ascii="宋体"/>
                <w:sz w:val="21"/>
                <w:szCs w:val="21"/>
              </w:rPr>
            </w:pPr>
          </w:p>
        </w:tc>
        <w:tc>
          <w:tcPr>
            <w:tcW w:w="1507" w:type="dxa"/>
            <w:vAlign w:val="center"/>
          </w:tcPr>
          <w:p>
            <w:pPr>
              <w:spacing w:line="320" w:lineRule="exact"/>
              <w:jc w:val="center"/>
              <w:rPr>
                <w:rFonts w:ascii="宋体"/>
                <w:sz w:val="21"/>
                <w:szCs w:val="21"/>
              </w:rPr>
            </w:pPr>
          </w:p>
        </w:tc>
        <w:tc>
          <w:tcPr>
            <w:tcW w:w="1457" w:type="dxa"/>
            <w:vAlign w:val="center"/>
          </w:tcPr>
          <w:p>
            <w:pPr>
              <w:spacing w:line="320" w:lineRule="exact"/>
              <w:jc w:val="center"/>
              <w:rPr>
                <w:rFonts w:ascii="宋体"/>
                <w:sz w:val="21"/>
                <w:szCs w:val="21"/>
              </w:rPr>
            </w:pPr>
          </w:p>
        </w:tc>
        <w:tc>
          <w:tcPr>
            <w:tcW w:w="1293" w:type="dxa"/>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34" w:type="dxa"/>
            <w:vMerge w:val="restart"/>
            <w:vAlign w:val="center"/>
          </w:tcPr>
          <w:p>
            <w:pPr>
              <w:spacing w:line="320" w:lineRule="exact"/>
              <w:jc w:val="center"/>
              <w:rPr>
                <w:rFonts w:ascii="宋体"/>
                <w:sz w:val="21"/>
                <w:szCs w:val="21"/>
              </w:rPr>
            </w:pPr>
            <w:r>
              <w:rPr>
                <w:rFonts w:hint="eastAsia" w:ascii="宋体" w:hAnsi="宋体"/>
                <w:sz w:val="21"/>
                <w:szCs w:val="21"/>
              </w:rPr>
              <w:t>报名情况</w:t>
            </w:r>
          </w:p>
        </w:tc>
        <w:tc>
          <w:tcPr>
            <w:tcW w:w="1559" w:type="dxa"/>
            <w:vAlign w:val="center"/>
          </w:tcPr>
          <w:p>
            <w:pPr>
              <w:spacing w:line="320" w:lineRule="exact"/>
              <w:jc w:val="center"/>
              <w:rPr>
                <w:rFonts w:ascii="宋体"/>
                <w:sz w:val="21"/>
                <w:szCs w:val="21"/>
              </w:rPr>
            </w:pPr>
            <w:r>
              <w:rPr>
                <w:rFonts w:hint="eastAsia" w:ascii="宋体" w:hAnsi="宋体"/>
                <w:sz w:val="21"/>
                <w:szCs w:val="21"/>
              </w:rPr>
              <w:t>报名人数</w:t>
            </w:r>
          </w:p>
        </w:tc>
        <w:tc>
          <w:tcPr>
            <w:tcW w:w="1386" w:type="dxa"/>
            <w:vAlign w:val="center"/>
          </w:tcPr>
          <w:p>
            <w:pPr>
              <w:spacing w:line="320" w:lineRule="exact"/>
              <w:jc w:val="center"/>
              <w:rPr>
                <w:rFonts w:ascii="宋体"/>
                <w:sz w:val="21"/>
                <w:szCs w:val="21"/>
              </w:rPr>
            </w:pPr>
          </w:p>
        </w:tc>
        <w:tc>
          <w:tcPr>
            <w:tcW w:w="1444" w:type="dxa"/>
            <w:vAlign w:val="center"/>
          </w:tcPr>
          <w:p>
            <w:pPr>
              <w:spacing w:line="320" w:lineRule="exact"/>
              <w:jc w:val="center"/>
              <w:rPr>
                <w:rFonts w:ascii="宋体"/>
                <w:sz w:val="21"/>
                <w:szCs w:val="21"/>
              </w:rPr>
            </w:pPr>
            <w:r>
              <w:rPr>
                <w:rFonts w:hint="eastAsia" w:ascii="宋体" w:hAnsi="宋体"/>
                <w:sz w:val="21"/>
                <w:szCs w:val="21"/>
              </w:rPr>
              <w:t>参加</w:t>
            </w:r>
          </w:p>
          <w:p>
            <w:pPr>
              <w:spacing w:line="320" w:lineRule="exact"/>
              <w:jc w:val="center"/>
              <w:rPr>
                <w:rFonts w:ascii="宋体"/>
                <w:sz w:val="21"/>
                <w:szCs w:val="21"/>
              </w:rPr>
            </w:pPr>
            <w:r>
              <w:rPr>
                <w:rFonts w:hint="eastAsia" w:ascii="宋体" w:hAnsi="宋体"/>
                <w:sz w:val="21"/>
                <w:szCs w:val="21"/>
              </w:rPr>
              <w:t>标准</w:t>
            </w:r>
          </w:p>
        </w:tc>
        <w:tc>
          <w:tcPr>
            <w:tcW w:w="1507" w:type="dxa"/>
            <w:vAlign w:val="center"/>
          </w:tcPr>
          <w:p>
            <w:pPr>
              <w:spacing w:line="320" w:lineRule="exact"/>
              <w:jc w:val="center"/>
              <w:rPr>
                <w:rFonts w:hint="default" w:ascii="宋体" w:eastAsia="宋体"/>
                <w:sz w:val="21"/>
                <w:szCs w:val="21"/>
                <w:lang w:val="en-US" w:eastAsia="zh-CN"/>
              </w:rPr>
            </w:pPr>
          </w:p>
        </w:tc>
        <w:tc>
          <w:tcPr>
            <w:tcW w:w="1457" w:type="dxa"/>
            <w:vAlign w:val="center"/>
          </w:tcPr>
          <w:p>
            <w:pPr>
              <w:spacing w:line="320" w:lineRule="exact"/>
              <w:jc w:val="center"/>
              <w:rPr>
                <w:rFonts w:ascii="宋体"/>
                <w:sz w:val="21"/>
                <w:szCs w:val="21"/>
              </w:rPr>
            </w:pPr>
            <w:r>
              <w:rPr>
                <w:rFonts w:hint="eastAsia" w:ascii="宋体" w:hAnsi="宋体"/>
                <w:sz w:val="21"/>
                <w:szCs w:val="21"/>
              </w:rPr>
              <w:t>参加金额</w:t>
            </w:r>
          </w:p>
        </w:tc>
        <w:tc>
          <w:tcPr>
            <w:tcW w:w="1293" w:type="dxa"/>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534" w:type="dxa"/>
            <w:vMerge w:val="continue"/>
            <w:vAlign w:val="center"/>
          </w:tcPr>
          <w:p>
            <w:pPr>
              <w:spacing w:line="320" w:lineRule="exact"/>
              <w:jc w:val="center"/>
              <w:rPr>
                <w:rFonts w:ascii="宋体"/>
                <w:sz w:val="21"/>
                <w:szCs w:val="21"/>
              </w:rPr>
            </w:pPr>
          </w:p>
        </w:tc>
        <w:tc>
          <w:tcPr>
            <w:tcW w:w="1559" w:type="dxa"/>
            <w:vMerge w:val="restart"/>
            <w:vAlign w:val="center"/>
          </w:tcPr>
          <w:p>
            <w:pPr>
              <w:spacing w:line="320" w:lineRule="exact"/>
              <w:jc w:val="center"/>
              <w:rPr>
                <w:rFonts w:ascii="宋体"/>
                <w:sz w:val="21"/>
                <w:szCs w:val="21"/>
              </w:rPr>
            </w:pPr>
            <w:r>
              <w:rPr>
                <w:rFonts w:hint="eastAsia" w:ascii="宋体" w:hAnsi="宋体"/>
                <w:sz w:val="21"/>
                <w:szCs w:val="21"/>
              </w:rPr>
              <w:t>工会经办人</w:t>
            </w:r>
          </w:p>
        </w:tc>
        <w:tc>
          <w:tcPr>
            <w:tcW w:w="1386" w:type="dxa"/>
            <w:vMerge w:val="restart"/>
            <w:vAlign w:val="center"/>
          </w:tcPr>
          <w:p>
            <w:pPr>
              <w:spacing w:line="320" w:lineRule="exact"/>
              <w:jc w:val="center"/>
              <w:rPr>
                <w:rFonts w:ascii="宋体"/>
                <w:sz w:val="21"/>
                <w:szCs w:val="21"/>
              </w:rPr>
            </w:pPr>
          </w:p>
        </w:tc>
        <w:tc>
          <w:tcPr>
            <w:tcW w:w="1444" w:type="dxa"/>
            <w:vMerge w:val="restart"/>
            <w:vAlign w:val="center"/>
          </w:tcPr>
          <w:p>
            <w:pPr>
              <w:spacing w:line="320" w:lineRule="exact"/>
              <w:jc w:val="center"/>
              <w:rPr>
                <w:rFonts w:ascii="宋体"/>
                <w:sz w:val="21"/>
                <w:szCs w:val="21"/>
              </w:rPr>
            </w:pPr>
            <w:r>
              <w:rPr>
                <w:rFonts w:hint="eastAsia" w:ascii="宋体" w:hAnsi="宋体"/>
                <w:sz w:val="21"/>
                <w:szCs w:val="21"/>
              </w:rPr>
              <w:t>联系</w:t>
            </w:r>
          </w:p>
          <w:p>
            <w:pPr>
              <w:spacing w:line="320" w:lineRule="exact"/>
              <w:jc w:val="center"/>
              <w:rPr>
                <w:rFonts w:ascii="宋体"/>
                <w:sz w:val="21"/>
                <w:szCs w:val="21"/>
              </w:rPr>
            </w:pPr>
            <w:r>
              <w:rPr>
                <w:rFonts w:hint="eastAsia" w:ascii="宋体" w:hAnsi="宋体"/>
                <w:sz w:val="21"/>
                <w:szCs w:val="21"/>
              </w:rPr>
              <w:t>电话</w:t>
            </w:r>
          </w:p>
        </w:tc>
        <w:tc>
          <w:tcPr>
            <w:tcW w:w="1507" w:type="dxa"/>
            <w:vAlign w:val="center"/>
          </w:tcPr>
          <w:p>
            <w:pPr>
              <w:spacing w:line="320" w:lineRule="exact"/>
              <w:jc w:val="center"/>
              <w:rPr>
                <w:rFonts w:ascii="宋体"/>
                <w:sz w:val="21"/>
                <w:szCs w:val="21"/>
              </w:rPr>
            </w:pPr>
            <w:r>
              <w:rPr>
                <w:rFonts w:hint="eastAsia" w:ascii="宋体" w:hAnsi="宋体"/>
                <w:sz w:val="21"/>
                <w:szCs w:val="21"/>
              </w:rPr>
              <w:t>手机号码</w:t>
            </w:r>
          </w:p>
        </w:tc>
        <w:tc>
          <w:tcPr>
            <w:tcW w:w="2750" w:type="dxa"/>
            <w:gridSpan w:val="2"/>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534" w:type="dxa"/>
            <w:vMerge w:val="continue"/>
            <w:vAlign w:val="center"/>
          </w:tcPr>
          <w:p>
            <w:pPr>
              <w:spacing w:line="320" w:lineRule="exact"/>
              <w:jc w:val="center"/>
              <w:rPr>
                <w:rFonts w:ascii="宋体"/>
                <w:sz w:val="21"/>
                <w:szCs w:val="21"/>
              </w:rPr>
            </w:pPr>
          </w:p>
        </w:tc>
        <w:tc>
          <w:tcPr>
            <w:tcW w:w="1559" w:type="dxa"/>
            <w:vMerge w:val="continue"/>
            <w:vAlign w:val="center"/>
          </w:tcPr>
          <w:p>
            <w:pPr>
              <w:spacing w:line="320" w:lineRule="exact"/>
              <w:jc w:val="center"/>
              <w:rPr>
                <w:rFonts w:ascii="宋体"/>
                <w:sz w:val="21"/>
                <w:szCs w:val="21"/>
              </w:rPr>
            </w:pPr>
          </w:p>
        </w:tc>
        <w:tc>
          <w:tcPr>
            <w:tcW w:w="1386" w:type="dxa"/>
            <w:vMerge w:val="continue"/>
            <w:vAlign w:val="center"/>
          </w:tcPr>
          <w:p>
            <w:pPr>
              <w:spacing w:line="320" w:lineRule="exact"/>
              <w:jc w:val="center"/>
              <w:rPr>
                <w:rFonts w:ascii="宋体"/>
                <w:sz w:val="21"/>
                <w:szCs w:val="21"/>
              </w:rPr>
            </w:pPr>
          </w:p>
        </w:tc>
        <w:tc>
          <w:tcPr>
            <w:tcW w:w="1444" w:type="dxa"/>
            <w:vMerge w:val="continue"/>
            <w:vAlign w:val="center"/>
          </w:tcPr>
          <w:p>
            <w:pPr>
              <w:spacing w:line="320" w:lineRule="exact"/>
              <w:jc w:val="center"/>
              <w:rPr>
                <w:rFonts w:ascii="宋体"/>
                <w:sz w:val="21"/>
                <w:szCs w:val="21"/>
              </w:rPr>
            </w:pPr>
          </w:p>
        </w:tc>
        <w:tc>
          <w:tcPr>
            <w:tcW w:w="1507" w:type="dxa"/>
            <w:vAlign w:val="center"/>
          </w:tcPr>
          <w:p>
            <w:pPr>
              <w:spacing w:line="320" w:lineRule="exact"/>
              <w:jc w:val="center"/>
              <w:rPr>
                <w:rFonts w:ascii="宋体"/>
                <w:sz w:val="21"/>
                <w:szCs w:val="21"/>
              </w:rPr>
            </w:pPr>
            <w:r>
              <w:rPr>
                <w:rFonts w:hint="eastAsia" w:ascii="宋体" w:hAnsi="宋体"/>
                <w:sz w:val="21"/>
                <w:szCs w:val="21"/>
              </w:rPr>
              <w:t>办公电话</w:t>
            </w:r>
          </w:p>
        </w:tc>
        <w:tc>
          <w:tcPr>
            <w:tcW w:w="2750" w:type="dxa"/>
            <w:gridSpan w:val="2"/>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534" w:type="dxa"/>
            <w:vMerge w:val="restart"/>
            <w:vAlign w:val="center"/>
          </w:tcPr>
          <w:p>
            <w:pPr>
              <w:spacing w:line="320" w:lineRule="exact"/>
              <w:jc w:val="center"/>
              <w:rPr>
                <w:rFonts w:ascii="宋体"/>
                <w:sz w:val="21"/>
                <w:szCs w:val="21"/>
              </w:rPr>
            </w:pPr>
            <w:r>
              <w:rPr>
                <w:rFonts w:hint="eastAsia" w:ascii="宋体" w:hAnsi="宋体"/>
                <w:sz w:val="21"/>
                <w:szCs w:val="21"/>
              </w:rPr>
              <w:t>审核情况</w:t>
            </w:r>
          </w:p>
        </w:tc>
        <w:tc>
          <w:tcPr>
            <w:tcW w:w="8646" w:type="dxa"/>
            <w:gridSpan w:val="6"/>
            <w:vAlign w:val="center"/>
          </w:tcPr>
          <w:p>
            <w:pPr>
              <w:spacing w:line="320" w:lineRule="exact"/>
              <w:jc w:val="center"/>
              <w:rPr>
                <w:rFonts w:ascii="宋体"/>
                <w:b/>
                <w:sz w:val="21"/>
                <w:szCs w:val="21"/>
              </w:rPr>
            </w:pPr>
            <w:r>
              <w:rPr>
                <w:rFonts w:hint="eastAsia" w:ascii="宋体" w:hAnsi="宋体"/>
                <w:b/>
                <w:sz w:val="21"/>
                <w:szCs w:val="21"/>
              </w:rPr>
              <w:t>以下由省教科文卫体工会填写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r>
              <w:rPr>
                <w:rFonts w:hint="eastAsia" w:ascii="宋体" w:hAnsi="宋体"/>
                <w:sz w:val="21"/>
                <w:szCs w:val="21"/>
              </w:rPr>
              <w:t>交款时间</w:t>
            </w:r>
          </w:p>
        </w:tc>
        <w:tc>
          <w:tcPr>
            <w:tcW w:w="1386" w:type="dxa"/>
            <w:vAlign w:val="center"/>
          </w:tcPr>
          <w:p>
            <w:pPr>
              <w:spacing w:line="320" w:lineRule="exact"/>
              <w:jc w:val="center"/>
              <w:rPr>
                <w:rFonts w:ascii="宋体"/>
                <w:sz w:val="21"/>
                <w:szCs w:val="21"/>
              </w:rPr>
            </w:pPr>
          </w:p>
        </w:tc>
        <w:tc>
          <w:tcPr>
            <w:tcW w:w="1444" w:type="dxa"/>
            <w:vAlign w:val="center"/>
          </w:tcPr>
          <w:p>
            <w:pPr>
              <w:spacing w:line="320" w:lineRule="exact"/>
              <w:jc w:val="center"/>
              <w:rPr>
                <w:rFonts w:ascii="宋体"/>
                <w:sz w:val="21"/>
                <w:szCs w:val="21"/>
              </w:rPr>
            </w:pPr>
            <w:r>
              <w:rPr>
                <w:rFonts w:hint="eastAsia" w:ascii="宋体" w:hAnsi="宋体"/>
                <w:sz w:val="21"/>
                <w:szCs w:val="21"/>
              </w:rPr>
              <w:t>生效</w:t>
            </w:r>
          </w:p>
          <w:p>
            <w:pPr>
              <w:spacing w:line="320" w:lineRule="exact"/>
              <w:jc w:val="center"/>
              <w:rPr>
                <w:rFonts w:ascii="宋体"/>
                <w:sz w:val="21"/>
                <w:szCs w:val="21"/>
              </w:rPr>
            </w:pPr>
            <w:r>
              <w:rPr>
                <w:rFonts w:hint="eastAsia" w:ascii="宋体" w:hAnsi="宋体"/>
                <w:sz w:val="21"/>
                <w:szCs w:val="21"/>
              </w:rPr>
              <w:t>时间</w:t>
            </w:r>
          </w:p>
        </w:tc>
        <w:tc>
          <w:tcPr>
            <w:tcW w:w="4257" w:type="dxa"/>
            <w:gridSpan w:val="3"/>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r>
              <w:rPr>
                <w:rFonts w:hint="eastAsia" w:ascii="宋体" w:hAnsi="宋体"/>
                <w:sz w:val="21"/>
                <w:szCs w:val="21"/>
              </w:rPr>
              <w:t>初审（经办）</w:t>
            </w:r>
          </w:p>
        </w:tc>
        <w:tc>
          <w:tcPr>
            <w:tcW w:w="2830" w:type="dxa"/>
            <w:gridSpan w:val="2"/>
            <w:vAlign w:val="center"/>
          </w:tcPr>
          <w:p>
            <w:pPr>
              <w:spacing w:line="320" w:lineRule="exact"/>
              <w:jc w:val="center"/>
              <w:rPr>
                <w:rFonts w:ascii="宋体"/>
                <w:sz w:val="21"/>
                <w:szCs w:val="21"/>
              </w:rPr>
            </w:pPr>
            <w:r>
              <w:rPr>
                <w:rFonts w:hint="eastAsia" w:ascii="宋体" w:hAnsi="宋体"/>
                <w:sz w:val="21"/>
                <w:szCs w:val="21"/>
              </w:rPr>
              <w:t>复核（财务）</w:t>
            </w:r>
          </w:p>
        </w:tc>
        <w:tc>
          <w:tcPr>
            <w:tcW w:w="4257" w:type="dxa"/>
            <w:gridSpan w:val="3"/>
            <w:vAlign w:val="center"/>
          </w:tcPr>
          <w:p>
            <w:pPr>
              <w:spacing w:line="320" w:lineRule="exact"/>
              <w:jc w:val="center"/>
              <w:rPr>
                <w:rFonts w:ascii="宋体"/>
                <w:sz w:val="21"/>
                <w:szCs w:val="21"/>
              </w:rPr>
            </w:pPr>
            <w:r>
              <w:rPr>
                <w:rFonts w:hint="eastAsia" w:ascii="宋体" w:hAnsi="宋体"/>
                <w:sz w:val="21"/>
                <w:szCs w:val="21"/>
              </w:rPr>
              <w:t>省教科文卫体工会意见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p>
        </w:tc>
        <w:tc>
          <w:tcPr>
            <w:tcW w:w="2830" w:type="dxa"/>
            <w:gridSpan w:val="2"/>
            <w:vAlign w:val="center"/>
          </w:tcPr>
          <w:p>
            <w:pPr>
              <w:spacing w:line="320" w:lineRule="exact"/>
              <w:jc w:val="center"/>
              <w:rPr>
                <w:rFonts w:ascii="宋体"/>
                <w:sz w:val="21"/>
                <w:szCs w:val="21"/>
              </w:rPr>
            </w:pPr>
          </w:p>
        </w:tc>
        <w:tc>
          <w:tcPr>
            <w:tcW w:w="4257" w:type="dxa"/>
            <w:gridSpan w:val="3"/>
            <w:vAlign w:val="center"/>
          </w:tcPr>
          <w:p>
            <w:pPr>
              <w:spacing w:line="320" w:lineRule="exact"/>
              <w:jc w:val="center"/>
              <w:rPr>
                <w:rFonts w:ascii="宋体"/>
                <w:sz w:val="21"/>
                <w:szCs w:val="21"/>
              </w:rPr>
            </w:pPr>
          </w:p>
        </w:tc>
      </w:tr>
    </w:tbl>
    <w:p>
      <w:pPr>
        <w:spacing w:line="590" w:lineRule="exact"/>
        <w:rPr>
          <w:rFonts w:ascii="黑体" w:hAnsi="黑体" w:eastAsia="黑体"/>
        </w:rPr>
      </w:pPr>
      <w:r>
        <w:rPr>
          <w:rFonts w:hint="eastAsia" w:ascii="黑体" w:hAnsi="黑体" w:eastAsia="黑体"/>
        </w:rPr>
        <w:t>附件</w:t>
      </w:r>
      <w:r>
        <w:rPr>
          <w:rFonts w:ascii="黑体" w:hAnsi="黑体" w:eastAsia="黑体"/>
        </w:rPr>
        <w:t>3</w:t>
      </w:r>
    </w:p>
    <w:p>
      <w:pPr>
        <w:spacing w:line="590" w:lineRule="exact"/>
        <w:jc w:val="center"/>
        <w:rPr>
          <w:rFonts w:ascii="方正小标宋简体" w:hAnsi="宋体" w:eastAsia="方正小标宋简体"/>
          <w:sz w:val="36"/>
          <w:szCs w:val="36"/>
        </w:rPr>
      </w:pPr>
      <w:r>
        <w:rPr>
          <w:rFonts w:hint="eastAsia" w:ascii="方正小标宋简体" w:hAnsi="宋体" w:eastAsia="方正小标宋简体"/>
          <w:sz w:val="36"/>
          <w:szCs w:val="36"/>
          <w:lang w:val="en-US" w:eastAsia="zh-CN"/>
        </w:rPr>
        <w:t>2025年</w:t>
      </w:r>
      <w:r>
        <w:rPr>
          <w:rFonts w:hint="eastAsia" w:ascii="方正小标宋简体" w:hAnsi="宋体" w:eastAsia="方正小标宋简体"/>
          <w:sz w:val="36"/>
          <w:szCs w:val="36"/>
        </w:rPr>
        <w:t>安徽省教科文卫体系统</w:t>
      </w:r>
    </w:p>
    <w:p>
      <w:pPr>
        <w:spacing w:line="59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在职职工医疗互助活动参加人员花名册</w:t>
      </w:r>
    </w:p>
    <w:p>
      <w:pPr>
        <w:spacing w:line="590" w:lineRule="exact"/>
        <w:jc w:val="center"/>
        <w:rPr>
          <w:rFonts w:ascii="方正小标宋简体" w:hAnsi="宋体" w:eastAsia="方正小标宋简体"/>
          <w:sz w:val="36"/>
          <w:szCs w:val="36"/>
        </w:rPr>
      </w:pPr>
    </w:p>
    <w:p>
      <w:pPr>
        <w:rPr>
          <w:rFonts w:ascii="仿宋_GB2312" w:hAnsi="仿宋" w:eastAsia="仿宋_GB2312"/>
          <w:sz w:val="28"/>
          <w:szCs w:val="28"/>
        </w:rPr>
      </w:pPr>
      <w:r>
        <w:rPr>
          <w:rFonts w:hint="eastAsia" w:ascii="仿宋_GB2312" w:hAnsi="仿宋" w:eastAsia="仿宋_GB2312"/>
          <w:sz w:val="28"/>
          <w:szCs w:val="28"/>
        </w:rPr>
        <w:t>单位工会名称（盖章）：</w:t>
      </w:r>
      <w:r>
        <w:rPr>
          <w:rFonts w:ascii="仿宋_GB2312" w:hAnsi="仿宋" w:eastAsia="仿宋_GB2312"/>
          <w:sz w:val="28"/>
          <w:szCs w:val="28"/>
        </w:rPr>
        <w:t xml:space="preserve">     </w:t>
      </w:r>
      <w:r>
        <w:rPr>
          <w:rFonts w:hint="eastAsia" w:ascii="仿宋_GB2312" w:hAnsi="仿宋" w:eastAsia="仿宋_GB2312"/>
          <w:sz w:val="28"/>
          <w:szCs w:val="28"/>
        </w:rPr>
        <w:t>工会主席签名：</w:t>
      </w:r>
      <w:r>
        <w:rPr>
          <w:rFonts w:ascii="仿宋_GB2312" w:hAnsi="仿宋" w:eastAsia="仿宋_GB2312"/>
          <w:sz w:val="28"/>
          <w:szCs w:val="28"/>
        </w:rPr>
        <w:t xml:space="preserve">     </w:t>
      </w:r>
      <w:r>
        <w:rPr>
          <w:rFonts w:hint="eastAsia" w:ascii="仿宋_GB2312" w:hAnsi="仿宋" w:eastAsia="仿宋_GB2312"/>
          <w:sz w:val="28"/>
          <w:szCs w:val="28"/>
        </w:rPr>
        <w:t>组织人事部门（盖章）</w:t>
      </w:r>
    </w:p>
    <w:tbl>
      <w:tblPr>
        <w:tblStyle w:val="12"/>
        <w:tblW w:w="91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7"/>
        <w:gridCol w:w="1142"/>
        <w:gridCol w:w="577"/>
        <w:gridCol w:w="2607"/>
        <w:gridCol w:w="1606"/>
        <w:gridCol w:w="1637"/>
        <w:gridCol w:w="1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trPr>
        <w:tc>
          <w:tcPr>
            <w:tcW w:w="537" w:type="dxa"/>
            <w:vAlign w:val="center"/>
          </w:tcPr>
          <w:p>
            <w:pPr>
              <w:spacing w:line="300" w:lineRule="exact"/>
              <w:ind w:left="-70" w:leftChars="-22" w:right="-83" w:rightChars="-26"/>
              <w:jc w:val="center"/>
              <w:rPr>
                <w:rFonts w:ascii="黑体" w:hAnsi="黑体" w:eastAsia="黑体"/>
                <w:sz w:val="21"/>
                <w:szCs w:val="21"/>
              </w:rPr>
            </w:pPr>
            <w:r>
              <w:rPr>
                <w:rFonts w:hint="eastAsia" w:ascii="黑体" w:hAnsi="黑体" w:eastAsia="黑体"/>
                <w:sz w:val="21"/>
                <w:szCs w:val="21"/>
              </w:rPr>
              <w:t>序号</w:t>
            </w:r>
          </w:p>
        </w:tc>
        <w:tc>
          <w:tcPr>
            <w:tcW w:w="1142" w:type="dxa"/>
            <w:vAlign w:val="center"/>
          </w:tcPr>
          <w:p>
            <w:pPr>
              <w:spacing w:line="300" w:lineRule="exact"/>
              <w:ind w:left="-70" w:leftChars="-22" w:right="-83" w:rightChars="-26"/>
              <w:jc w:val="center"/>
              <w:rPr>
                <w:rFonts w:ascii="黑体" w:hAnsi="黑体" w:eastAsia="黑体"/>
                <w:sz w:val="21"/>
                <w:szCs w:val="21"/>
              </w:rPr>
            </w:pPr>
            <w:r>
              <w:rPr>
                <w:rFonts w:hint="eastAsia" w:ascii="黑体" w:hAnsi="黑体" w:eastAsia="黑体"/>
                <w:sz w:val="21"/>
                <w:szCs w:val="21"/>
              </w:rPr>
              <w:t>姓名</w:t>
            </w:r>
          </w:p>
        </w:tc>
        <w:tc>
          <w:tcPr>
            <w:tcW w:w="577" w:type="dxa"/>
            <w:vAlign w:val="center"/>
          </w:tcPr>
          <w:p>
            <w:pPr>
              <w:spacing w:line="300" w:lineRule="exact"/>
              <w:ind w:left="-70" w:leftChars="-22" w:right="-83" w:rightChars="-26"/>
              <w:jc w:val="center"/>
              <w:rPr>
                <w:rFonts w:ascii="黑体" w:hAnsi="黑体" w:eastAsia="黑体"/>
                <w:sz w:val="21"/>
                <w:szCs w:val="21"/>
              </w:rPr>
            </w:pPr>
            <w:r>
              <w:rPr>
                <w:rFonts w:hint="eastAsia" w:ascii="黑体" w:hAnsi="黑体" w:eastAsia="黑体"/>
                <w:sz w:val="21"/>
                <w:szCs w:val="21"/>
              </w:rPr>
              <w:t>性别</w:t>
            </w:r>
          </w:p>
        </w:tc>
        <w:tc>
          <w:tcPr>
            <w:tcW w:w="2607" w:type="dxa"/>
            <w:vAlign w:val="center"/>
          </w:tcPr>
          <w:p>
            <w:pPr>
              <w:spacing w:line="300" w:lineRule="exact"/>
              <w:ind w:left="-70" w:leftChars="-22" w:right="-83" w:rightChars="-26"/>
              <w:jc w:val="center"/>
              <w:rPr>
                <w:rFonts w:ascii="黑体" w:hAnsi="黑体" w:eastAsia="黑体"/>
                <w:sz w:val="21"/>
                <w:szCs w:val="21"/>
              </w:rPr>
            </w:pPr>
            <w:r>
              <w:rPr>
                <w:rFonts w:hint="eastAsia" w:ascii="黑体" w:hAnsi="黑体" w:eastAsia="黑体"/>
                <w:sz w:val="21"/>
                <w:szCs w:val="21"/>
              </w:rPr>
              <w:t>身份证号</w:t>
            </w:r>
          </w:p>
        </w:tc>
        <w:tc>
          <w:tcPr>
            <w:tcW w:w="1606" w:type="dxa"/>
            <w:vAlign w:val="center"/>
          </w:tcPr>
          <w:p>
            <w:pPr>
              <w:spacing w:line="300" w:lineRule="exact"/>
              <w:ind w:left="-70" w:leftChars="-22" w:right="-83" w:rightChars="-26"/>
              <w:jc w:val="center"/>
              <w:rPr>
                <w:rFonts w:ascii="黑体" w:hAnsi="黑体" w:eastAsia="黑体"/>
                <w:sz w:val="21"/>
                <w:szCs w:val="21"/>
              </w:rPr>
            </w:pPr>
            <w:r>
              <w:rPr>
                <w:rFonts w:hint="eastAsia" w:ascii="黑体" w:hAnsi="黑体" w:eastAsia="黑体"/>
                <w:sz w:val="21"/>
                <w:szCs w:val="21"/>
              </w:rPr>
              <w:t>职务（职称）</w:t>
            </w:r>
          </w:p>
        </w:tc>
        <w:tc>
          <w:tcPr>
            <w:tcW w:w="1637" w:type="dxa"/>
            <w:vAlign w:val="center"/>
          </w:tcPr>
          <w:p>
            <w:pPr>
              <w:spacing w:line="300" w:lineRule="exact"/>
              <w:ind w:left="-70" w:leftChars="-22" w:right="-83" w:rightChars="-26"/>
              <w:jc w:val="center"/>
              <w:rPr>
                <w:rFonts w:ascii="黑体" w:hAnsi="黑体" w:eastAsia="黑体"/>
                <w:sz w:val="21"/>
                <w:szCs w:val="21"/>
              </w:rPr>
            </w:pPr>
            <w:r>
              <w:rPr>
                <w:rFonts w:hint="eastAsia" w:ascii="黑体" w:hAnsi="黑体" w:eastAsia="黑体"/>
                <w:sz w:val="21"/>
                <w:szCs w:val="21"/>
              </w:rPr>
              <w:t>手机号码</w:t>
            </w:r>
          </w:p>
        </w:tc>
        <w:tc>
          <w:tcPr>
            <w:tcW w:w="1088" w:type="dxa"/>
            <w:vAlign w:val="center"/>
          </w:tcPr>
          <w:p>
            <w:pPr>
              <w:spacing w:line="300" w:lineRule="exact"/>
              <w:ind w:left="-70" w:leftChars="-22" w:right="-83" w:rightChars="-26"/>
              <w:jc w:val="center"/>
              <w:rPr>
                <w:rFonts w:ascii="黑体" w:hAnsi="黑体" w:eastAsia="黑体"/>
                <w:sz w:val="21"/>
                <w:szCs w:val="21"/>
              </w:rPr>
            </w:pPr>
            <w:r>
              <w:rPr>
                <w:rFonts w:hint="eastAsia" w:ascii="黑体" w:hAnsi="黑体" w:eastAsia="黑体"/>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bl>
    <w:p>
      <w:pPr>
        <w:spacing w:line="590" w:lineRule="exact"/>
        <w:rPr>
          <w:rFonts w:ascii="黑体" w:hAnsi="黑体" w:eastAsia="黑体"/>
        </w:rPr>
      </w:pPr>
    </w:p>
    <w:p>
      <w:pPr>
        <w:spacing w:line="590" w:lineRule="exact"/>
        <w:rPr>
          <w:rFonts w:ascii="黑体" w:hAnsi="黑体" w:eastAsia="黑体"/>
          <w:color w:val="auto"/>
        </w:rPr>
      </w:pPr>
      <w:r>
        <w:rPr>
          <w:rFonts w:hint="eastAsia" w:ascii="黑体" w:hAnsi="黑体" w:eastAsia="黑体"/>
          <w:color w:val="auto"/>
        </w:rPr>
        <w:t>附件</w:t>
      </w:r>
      <w:r>
        <w:rPr>
          <w:rFonts w:ascii="黑体" w:hAnsi="黑体" w:eastAsia="黑体"/>
          <w:color w:val="auto"/>
        </w:rPr>
        <w:t>4</w:t>
      </w:r>
    </w:p>
    <w:p>
      <w:pPr>
        <w:spacing w:line="400" w:lineRule="exact"/>
        <w:rPr>
          <w:rFonts w:ascii="方正小标宋简体" w:hAnsi="宋体" w:eastAsia="方正小标宋简体"/>
          <w:color w:val="auto"/>
          <w:sz w:val="36"/>
          <w:szCs w:val="36"/>
        </w:rPr>
      </w:pPr>
    </w:p>
    <w:p>
      <w:pPr>
        <w:spacing w:line="590" w:lineRule="exact"/>
        <w:jc w:val="center"/>
        <w:rPr>
          <w:rFonts w:ascii="方正小标宋简体" w:hAnsi="宋体" w:eastAsia="方正小标宋简体"/>
          <w:color w:val="auto"/>
          <w:sz w:val="36"/>
          <w:szCs w:val="36"/>
        </w:rPr>
      </w:pPr>
      <w:r>
        <w:rPr>
          <w:rFonts w:hint="eastAsia" w:ascii="方正小标宋简体" w:hAnsi="宋体" w:eastAsia="方正小标宋简体"/>
          <w:color w:val="auto"/>
          <w:sz w:val="36"/>
          <w:szCs w:val="36"/>
        </w:rPr>
        <w:t>安徽省教科文卫体系统在职职工医疗互助活动</w:t>
      </w:r>
    </w:p>
    <w:p>
      <w:pPr>
        <w:spacing w:line="590" w:lineRule="exact"/>
        <w:jc w:val="center"/>
        <w:rPr>
          <w:rFonts w:ascii="方正小标宋简体" w:hAnsi="宋体" w:eastAsia="方正小标宋简体"/>
          <w:color w:val="auto"/>
          <w:sz w:val="36"/>
          <w:szCs w:val="36"/>
        </w:rPr>
      </w:pPr>
      <w:r>
        <w:rPr>
          <w:rFonts w:hint="eastAsia" w:ascii="方正小标宋简体" w:hAnsi="宋体" w:eastAsia="方正小标宋简体"/>
          <w:color w:val="auto"/>
          <w:sz w:val="36"/>
          <w:szCs w:val="36"/>
        </w:rPr>
        <w:t>住院护理和个人自付住院医疗费用补助申请表</w:t>
      </w:r>
    </w:p>
    <w:p>
      <w:pPr>
        <w:pStyle w:val="2"/>
        <w:spacing w:line="400" w:lineRule="exact"/>
        <w:ind w:left="0" w:leftChars="0" w:firstLine="0" w:firstLineChars="0"/>
        <w:rPr>
          <w:color w:val="auto"/>
        </w:rPr>
      </w:pPr>
    </w:p>
    <w:p>
      <w:pPr>
        <w:tabs>
          <w:tab w:val="left" w:pos="1620"/>
        </w:tabs>
        <w:spacing w:line="590" w:lineRule="exact"/>
        <w:ind w:left="-800" w:leftChars="-250" w:right="240" w:firstLine="944" w:firstLineChars="392"/>
        <w:rPr>
          <w:rFonts w:eastAsia="仿宋_GB2312"/>
          <w:b/>
          <w:color w:val="auto"/>
          <w:sz w:val="24"/>
        </w:rPr>
      </w:pPr>
      <w:r>
        <w:rPr>
          <w:rFonts w:hint="eastAsia" w:eastAsia="仿宋_GB2312"/>
          <w:b/>
          <w:color w:val="auto"/>
          <w:sz w:val="24"/>
        </w:rPr>
        <w:t>工会名称：</w:t>
      </w:r>
      <w:r>
        <w:rPr>
          <w:rFonts w:eastAsia="仿宋_GB2312"/>
          <w:b/>
          <w:color w:val="auto"/>
          <w:sz w:val="24"/>
        </w:rPr>
        <w:t xml:space="preserve">                         </w:t>
      </w:r>
    </w:p>
    <w:tbl>
      <w:tblPr>
        <w:tblStyle w:val="12"/>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2509"/>
        <w:gridCol w:w="1797"/>
        <w:gridCol w:w="1421"/>
        <w:gridCol w:w="120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464" w:type="dxa"/>
            <w:vMerge w:val="restart"/>
            <w:vAlign w:val="center"/>
          </w:tcPr>
          <w:p>
            <w:pPr>
              <w:spacing w:line="320" w:lineRule="exact"/>
              <w:rPr>
                <w:rFonts w:ascii="宋体"/>
                <w:color w:val="auto"/>
                <w:sz w:val="21"/>
                <w:szCs w:val="21"/>
              </w:rPr>
            </w:pPr>
            <w:r>
              <w:rPr>
                <w:rFonts w:hint="eastAsia" w:ascii="宋体" w:hAnsi="宋体"/>
                <w:color w:val="auto"/>
                <w:sz w:val="21"/>
                <w:szCs w:val="21"/>
              </w:rPr>
              <w:t>申</w:t>
            </w:r>
          </w:p>
          <w:p>
            <w:pPr>
              <w:spacing w:line="320" w:lineRule="exact"/>
              <w:rPr>
                <w:rFonts w:ascii="宋体"/>
                <w:color w:val="auto"/>
                <w:sz w:val="21"/>
                <w:szCs w:val="21"/>
              </w:rPr>
            </w:pPr>
            <w:r>
              <w:rPr>
                <w:rFonts w:hint="eastAsia" w:ascii="宋体" w:hAnsi="宋体"/>
                <w:color w:val="auto"/>
                <w:sz w:val="21"/>
                <w:szCs w:val="21"/>
              </w:rPr>
              <w:t>请</w:t>
            </w:r>
          </w:p>
          <w:p>
            <w:pPr>
              <w:spacing w:line="320" w:lineRule="exact"/>
              <w:rPr>
                <w:rFonts w:ascii="宋体"/>
                <w:color w:val="auto"/>
                <w:sz w:val="21"/>
                <w:szCs w:val="21"/>
              </w:rPr>
            </w:pPr>
            <w:r>
              <w:rPr>
                <w:rFonts w:hint="eastAsia" w:ascii="宋体" w:hAnsi="宋体"/>
                <w:color w:val="auto"/>
                <w:sz w:val="21"/>
                <w:szCs w:val="21"/>
              </w:rPr>
              <w:t>人</w:t>
            </w:r>
          </w:p>
          <w:p>
            <w:pPr>
              <w:spacing w:line="320" w:lineRule="exact"/>
              <w:rPr>
                <w:rFonts w:ascii="宋体"/>
                <w:color w:val="auto"/>
                <w:sz w:val="21"/>
                <w:szCs w:val="21"/>
              </w:rPr>
            </w:pPr>
            <w:r>
              <w:rPr>
                <w:rFonts w:hint="eastAsia" w:ascii="宋体" w:hAnsi="宋体"/>
                <w:color w:val="auto"/>
                <w:sz w:val="21"/>
                <w:szCs w:val="21"/>
              </w:rPr>
              <w:t>情</w:t>
            </w:r>
          </w:p>
          <w:p>
            <w:pPr>
              <w:spacing w:line="320" w:lineRule="exact"/>
              <w:rPr>
                <w:rFonts w:ascii="宋体"/>
                <w:color w:val="auto"/>
                <w:sz w:val="21"/>
                <w:szCs w:val="21"/>
              </w:rPr>
            </w:pPr>
            <w:r>
              <w:rPr>
                <w:rFonts w:hint="eastAsia" w:ascii="宋体" w:hAnsi="宋体"/>
                <w:color w:val="auto"/>
                <w:sz w:val="21"/>
                <w:szCs w:val="21"/>
              </w:rPr>
              <w:t>况</w:t>
            </w:r>
          </w:p>
        </w:tc>
        <w:tc>
          <w:tcPr>
            <w:tcW w:w="8754" w:type="dxa"/>
            <w:gridSpan w:val="5"/>
            <w:vAlign w:val="center"/>
          </w:tcPr>
          <w:p>
            <w:pPr>
              <w:spacing w:line="320" w:lineRule="exact"/>
              <w:rPr>
                <w:rFonts w:ascii="宋体"/>
                <w:color w:val="auto"/>
                <w:sz w:val="21"/>
                <w:szCs w:val="21"/>
              </w:rPr>
            </w:pPr>
            <w:r>
              <w:rPr>
                <w:rFonts w:hint="eastAsia" w:ascii="宋体" w:hAnsi="宋体"/>
                <w:color w:val="auto"/>
                <w:sz w:val="21"/>
                <w:szCs w:val="21"/>
              </w:rPr>
              <w:t>姓名：　　</w:t>
            </w:r>
            <w:r>
              <w:rPr>
                <w:rFonts w:ascii="宋体" w:hAnsi="宋体"/>
                <w:color w:val="auto"/>
                <w:sz w:val="21"/>
                <w:szCs w:val="21"/>
              </w:rPr>
              <w:t xml:space="preserve">        </w:t>
            </w:r>
            <w:r>
              <w:rPr>
                <w:rFonts w:hint="eastAsia" w:ascii="宋体" w:hAnsi="宋体"/>
                <w:color w:val="auto"/>
                <w:sz w:val="21"/>
                <w:szCs w:val="21"/>
              </w:rPr>
              <w:t>性别：　</w:t>
            </w:r>
            <w:r>
              <w:rPr>
                <w:rFonts w:ascii="宋体" w:hAnsi="宋体"/>
                <w:color w:val="auto"/>
                <w:sz w:val="21"/>
                <w:szCs w:val="21"/>
              </w:rPr>
              <w:t xml:space="preserve">     </w:t>
            </w:r>
            <w:r>
              <w:rPr>
                <w:rFonts w:hint="eastAsia" w:ascii="宋体" w:hAnsi="宋体"/>
                <w:color w:val="auto"/>
                <w:sz w:val="21"/>
                <w:szCs w:val="21"/>
              </w:rPr>
              <w:t>身份证号：</w:t>
            </w:r>
            <w:r>
              <w:rPr>
                <w:rFonts w:ascii="宋体" w:hAnsi="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464" w:type="dxa"/>
            <w:vMerge w:val="continue"/>
            <w:vAlign w:val="center"/>
          </w:tcPr>
          <w:p>
            <w:pPr>
              <w:spacing w:line="320" w:lineRule="exact"/>
              <w:rPr>
                <w:rFonts w:ascii="宋体"/>
                <w:color w:val="auto"/>
                <w:sz w:val="21"/>
                <w:szCs w:val="21"/>
              </w:rPr>
            </w:pPr>
          </w:p>
        </w:tc>
        <w:tc>
          <w:tcPr>
            <w:tcW w:w="8754" w:type="dxa"/>
            <w:gridSpan w:val="5"/>
            <w:vAlign w:val="center"/>
          </w:tcPr>
          <w:p>
            <w:pPr>
              <w:spacing w:line="320" w:lineRule="exact"/>
              <w:rPr>
                <w:rFonts w:ascii="宋体"/>
                <w:color w:val="auto"/>
                <w:sz w:val="21"/>
                <w:szCs w:val="21"/>
              </w:rPr>
            </w:pPr>
            <w:r>
              <w:rPr>
                <w:rFonts w:hint="eastAsia" w:ascii="宋体" w:hAnsi="宋体"/>
                <w:color w:val="auto"/>
                <w:sz w:val="21"/>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464" w:type="dxa"/>
            <w:vMerge w:val="continue"/>
            <w:vAlign w:val="center"/>
          </w:tcPr>
          <w:p>
            <w:pPr>
              <w:spacing w:line="320" w:lineRule="exact"/>
              <w:rPr>
                <w:rFonts w:ascii="宋体"/>
                <w:color w:val="auto"/>
                <w:sz w:val="21"/>
                <w:szCs w:val="21"/>
              </w:rPr>
            </w:pPr>
          </w:p>
        </w:tc>
        <w:tc>
          <w:tcPr>
            <w:tcW w:w="2509" w:type="dxa"/>
            <w:vAlign w:val="center"/>
          </w:tcPr>
          <w:p>
            <w:pPr>
              <w:spacing w:line="320" w:lineRule="exact"/>
              <w:jc w:val="both"/>
              <w:rPr>
                <w:rFonts w:ascii="宋体"/>
                <w:color w:val="auto"/>
                <w:sz w:val="21"/>
                <w:szCs w:val="21"/>
              </w:rPr>
            </w:pPr>
            <w:r>
              <w:rPr>
                <w:rFonts w:hint="eastAsia" w:ascii="宋体" w:hAnsi="宋体"/>
                <w:color w:val="auto"/>
                <w:sz w:val="21"/>
                <w:szCs w:val="21"/>
              </w:rPr>
              <w:t>疾病</w:t>
            </w:r>
          </w:p>
          <w:p>
            <w:pPr>
              <w:spacing w:line="320" w:lineRule="exact"/>
              <w:jc w:val="both"/>
              <w:rPr>
                <w:rFonts w:ascii="宋体"/>
                <w:color w:val="auto"/>
                <w:sz w:val="21"/>
                <w:szCs w:val="21"/>
              </w:rPr>
            </w:pPr>
            <w:r>
              <w:rPr>
                <w:rFonts w:hint="eastAsia" w:ascii="宋体" w:hAnsi="宋体"/>
                <w:color w:val="auto"/>
                <w:sz w:val="21"/>
                <w:szCs w:val="21"/>
              </w:rPr>
              <w:t>名称：</w:t>
            </w:r>
          </w:p>
        </w:tc>
        <w:tc>
          <w:tcPr>
            <w:tcW w:w="1797" w:type="dxa"/>
            <w:vAlign w:val="center"/>
          </w:tcPr>
          <w:p>
            <w:pPr>
              <w:spacing w:line="320" w:lineRule="exact"/>
              <w:jc w:val="both"/>
              <w:rPr>
                <w:rFonts w:ascii="宋体"/>
                <w:color w:val="auto"/>
                <w:sz w:val="21"/>
                <w:szCs w:val="21"/>
              </w:rPr>
            </w:pPr>
            <w:r>
              <w:rPr>
                <w:rFonts w:hint="eastAsia" w:ascii="宋体" w:hAnsi="宋体"/>
                <w:color w:val="auto"/>
                <w:sz w:val="21"/>
                <w:szCs w:val="21"/>
              </w:rPr>
              <w:t>确诊</w:t>
            </w:r>
          </w:p>
          <w:p>
            <w:pPr>
              <w:spacing w:line="320" w:lineRule="exact"/>
              <w:jc w:val="both"/>
              <w:rPr>
                <w:rFonts w:ascii="宋体"/>
                <w:color w:val="auto"/>
                <w:sz w:val="21"/>
                <w:szCs w:val="21"/>
              </w:rPr>
            </w:pPr>
            <w:r>
              <w:rPr>
                <w:rFonts w:hint="eastAsia" w:ascii="宋体" w:hAnsi="宋体"/>
                <w:color w:val="auto"/>
                <w:sz w:val="21"/>
                <w:szCs w:val="21"/>
              </w:rPr>
              <w:t>医院：</w:t>
            </w:r>
          </w:p>
        </w:tc>
        <w:tc>
          <w:tcPr>
            <w:tcW w:w="1421" w:type="dxa"/>
            <w:vAlign w:val="center"/>
          </w:tcPr>
          <w:p>
            <w:pPr>
              <w:spacing w:line="320" w:lineRule="exact"/>
              <w:jc w:val="both"/>
              <w:rPr>
                <w:rFonts w:ascii="宋体"/>
                <w:color w:val="auto"/>
                <w:sz w:val="21"/>
                <w:szCs w:val="21"/>
              </w:rPr>
            </w:pPr>
            <w:r>
              <w:rPr>
                <w:rFonts w:hint="eastAsia" w:ascii="宋体" w:hAnsi="宋体"/>
                <w:color w:val="auto"/>
                <w:sz w:val="21"/>
                <w:szCs w:val="21"/>
              </w:rPr>
              <w:t>医院</w:t>
            </w:r>
          </w:p>
          <w:p>
            <w:pPr>
              <w:spacing w:line="320" w:lineRule="exact"/>
              <w:jc w:val="both"/>
              <w:rPr>
                <w:rFonts w:ascii="宋体"/>
                <w:color w:val="auto"/>
                <w:sz w:val="21"/>
                <w:szCs w:val="21"/>
              </w:rPr>
            </w:pPr>
            <w:r>
              <w:rPr>
                <w:rFonts w:hint="eastAsia" w:ascii="宋体" w:hAnsi="宋体"/>
                <w:color w:val="auto"/>
                <w:sz w:val="21"/>
                <w:szCs w:val="21"/>
              </w:rPr>
              <w:t>等级：</w:t>
            </w:r>
          </w:p>
        </w:tc>
        <w:tc>
          <w:tcPr>
            <w:tcW w:w="3027" w:type="dxa"/>
            <w:gridSpan w:val="2"/>
            <w:vAlign w:val="center"/>
          </w:tcPr>
          <w:p>
            <w:pPr>
              <w:spacing w:line="320" w:lineRule="exact"/>
              <w:jc w:val="both"/>
              <w:rPr>
                <w:rFonts w:ascii="宋体"/>
                <w:color w:val="auto"/>
                <w:sz w:val="21"/>
                <w:szCs w:val="21"/>
              </w:rPr>
            </w:pPr>
            <w:r>
              <w:rPr>
                <w:rFonts w:hint="eastAsia" w:ascii="宋体" w:hAnsi="宋体"/>
                <w:color w:val="auto"/>
                <w:sz w:val="21"/>
                <w:szCs w:val="21"/>
              </w:rPr>
              <w:t>确诊时间：　　年　</w:t>
            </w:r>
            <w:r>
              <w:rPr>
                <w:rFonts w:ascii="宋体" w:hAnsi="宋体"/>
                <w:color w:val="auto"/>
                <w:sz w:val="21"/>
                <w:szCs w:val="21"/>
              </w:rPr>
              <w:t xml:space="preserve"> </w:t>
            </w:r>
            <w:r>
              <w:rPr>
                <w:rFonts w:hint="eastAsia" w:ascii="宋体" w:hAnsi="宋体"/>
                <w:color w:val="auto"/>
                <w:sz w:val="21"/>
                <w:szCs w:val="21"/>
              </w:rPr>
              <w:t>月</w:t>
            </w:r>
            <w:r>
              <w:rPr>
                <w:rFonts w:ascii="宋体" w:hAnsi="宋体"/>
                <w:color w:val="auto"/>
                <w:sz w:val="21"/>
                <w:szCs w:val="21"/>
              </w:rPr>
              <w:t xml:space="preserve"> </w:t>
            </w:r>
            <w:r>
              <w:rPr>
                <w:rFonts w:hint="eastAsia" w:ascii="宋体" w:hAnsi="宋体"/>
                <w:color w:val="auto"/>
                <w:sz w:val="21"/>
                <w:szCs w:val="21"/>
              </w:rPr>
              <w:t>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464" w:type="dxa"/>
            <w:vMerge w:val="continue"/>
            <w:vAlign w:val="center"/>
          </w:tcPr>
          <w:p>
            <w:pPr>
              <w:spacing w:line="320" w:lineRule="exact"/>
              <w:rPr>
                <w:rFonts w:ascii="宋体"/>
                <w:color w:val="auto"/>
                <w:sz w:val="21"/>
                <w:szCs w:val="21"/>
              </w:rPr>
            </w:pPr>
          </w:p>
        </w:tc>
        <w:tc>
          <w:tcPr>
            <w:tcW w:w="5727" w:type="dxa"/>
            <w:gridSpan w:val="3"/>
            <w:vAlign w:val="center"/>
          </w:tcPr>
          <w:p>
            <w:pPr>
              <w:spacing w:line="320" w:lineRule="exact"/>
              <w:jc w:val="both"/>
              <w:rPr>
                <w:rFonts w:ascii="宋体"/>
                <w:color w:val="auto"/>
                <w:sz w:val="21"/>
                <w:szCs w:val="21"/>
              </w:rPr>
            </w:pPr>
            <w:r>
              <w:rPr>
                <w:rFonts w:hint="eastAsia" w:ascii="宋体" w:hAnsi="宋体"/>
                <w:color w:val="auto"/>
                <w:sz w:val="21"/>
                <w:szCs w:val="21"/>
              </w:rPr>
              <w:t>住院时间：　</w:t>
            </w:r>
            <w:r>
              <w:rPr>
                <w:rFonts w:ascii="宋体" w:hAnsi="宋体"/>
                <w:color w:val="auto"/>
                <w:sz w:val="21"/>
                <w:szCs w:val="21"/>
              </w:rPr>
              <w:t xml:space="preserve">  </w:t>
            </w:r>
            <w:r>
              <w:rPr>
                <w:rFonts w:hint="eastAsia" w:ascii="宋体" w:hAnsi="宋体"/>
                <w:color w:val="auto"/>
                <w:sz w:val="21"/>
                <w:szCs w:val="21"/>
              </w:rPr>
              <w:t>　年　</w:t>
            </w:r>
            <w:r>
              <w:rPr>
                <w:rFonts w:ascii="宋体" w:hAnsi="宋体"/>
                <w:color w:val="auto"/>
                <w:sz w:val="21"/>
                <w:szCs w:val="21"/>
              </w:rPr>
              <w:t xml:space="preserve"> </w:t>
            </w:r>
            <w:r>
              <w:rPr>
                <w:rFonts w:hint="eastAsia" w:ascii="宋体" w:hAnsi="宋体"/>
                <w:color w:val="auto"/>
                <w:sz w:val="21"/>
                <w:szCs w:val="21"/>
              </w:rPr>
              <w:t>月　</w:t>
            </w:r>
            <w:r>
              <w:rPr>
                <w:rFonts w:ascii="宋体" w:hAnsi="宋体"/>
                <w:color w:val="auto"/>
                <w:sz w:val="21"/>
                <w:szCs w:val="21"/>
              </w:rPr>
              <w:t xml:space="preserve"> </w:t>
            </w:r>
            <w:r>
              <w:rPr>
                <w:rFonts w:hint="eastAsia" w:ascii="宋体" w:hAnsi="宋体"/>
                <w:color w:val="auto"/>
                <w:sz w:val="21"/>
                <w:szCs w:val="21"/>
              </w:rPr>
              <w:t>日至　　年</w:t>
            </w:r>
            <w:r>
              <w:rPr>
                <w:rFonts w:ascii="宋体" w:hAnsi="宋体"/>
                <w:color w:val="auto"/>
                <w:sz w:val="21"/>
                <w:szCs w:val="21"/>
              </w:rPr>
              <w:t xml:space="preserve"> </w:t>
            </w:r>
            <w:r>
              <w:rPr>
                <w:rFonts w:hint="eastAsia" w:ascii="宋体" w:hAnsi="宋体"/>
                <w:color w:val="auto"/>
                <w:sz w:val="21"/>
                <w:szCs w:val="21"/>
              </w:rPr>
              <w:t>　月</w:t>
            </w:r>
            <w:r>
              <w:rPr>
                <w:rFonts w:ascii="宋体" w:hAnsi="宋体"/>
                <w:color w:val="auto"/>
                <w:sz w:val="21"/>
                <w:szCs w:val="21"/>
              </w:rPr>
              <w:t xml:space="preserve"> </w:t>
            </w:r>
            <w:r>
              <w:rPr>
                <w:rFonts w:hint="eastAsia" w:ascii="宋体" w:hAnsi="宋体"/>
                <w:color w:val="auto"/>
                <w:sz w:val="21"/>
                <w:szCs w:val="21"/>
              </w:rPr>
              <w:t>　日</w:t>
            </w:r>
          </w:p>
        </w:tc>
        <w:tc>
          <w:tcPr>
            <w:tcW w:w="1206" w:type="dxa"/>
            <w:vAlign w:val="center"/>
          </w:tcPr>
          <w:p>
            <w:pPr>
              <w:spacing w:line="320" w:lineRule="exact"/>
              <w:ind w:right="-9" w:rightChars="-3"/>
              <w:jc w:val="both"/>
              <w:rPr>
                <w:rFonts w:ascii="宋体"/>
                <w:color w:val="auto"/>
                <w:sz w:val="21"/>
                <w:szCs w:val="21"/>
              </w:rPr>
            </w:pPr>
            <w:r>
              <w:rPr>
                <w:rFonts w:hint="eastAsia" w:ascii="宋体" w:hAnsi="宋体"/>
                <w:color w:val="auto"/>
                <w:sz w:val="21"/>
                <w:szCs w:val="21"/>
              </w:rPr>
              <w:t>住院天数</w:t>
            </w:r>
          </w:p>
        </w:tc>
        <w:tc>
          <w:tcPr>
            <w:tcW w:w="1821" w:type="dxa"/>
            <w:vAlign w:val="center"/>
          </w:tcPr>
          <w:p>
            <w:pPr>
              <w:spacing w:line="320" w:lineRule="exact"/>
              <w:jc w:val="both"/>
              <w:rPr>
                <w:rFonts w:ascii="宋体"/>
                <w:color w:val="auto"/>
                <w:w w:val="9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464" w:type="dxa"/>
            <w:vMerge w:val="continue"/>
            <w:vAlign w:val="center"/>
          </w:tcPr>
          <w:p>
            <w:pPr>
              <w:spacing w:line="320" w:lineRule="exact"/>
              <w:rPr>
                <w:rFonts w:ascii="宋体"/>
                <w:color w:val="auto"/>
                <w:sz w:val="21"/>
                <w:szCs w:val="21"/>
              </w:rPr>
            </w:pPr>
          </w:p>
        </w:tc>
        <w:tc>
          <w:tcPr>
            <w:tcW w:w="5727" w:type="dxa"/>
            <w:gridSpan w:val="3"/>
            <w:tcBorders>
              <w:right w:val="single" w:color="auto" w:sz="4" w:space="0"/>
            </w:tcBorders>
            <w:vAlign w:val="center"/>
          </w:tcPr>
          <w:p>
            <w:pPr>
              <w:spacing w:line="320" w:lineRule="exact"/>
              <w:jc w:val="both"/>
              <w:rPr>
                <w:rFonts w:ascii="宋体"/>
                <w:color w:val="auto"/>
                <w:sz w:val="21"/>
                <w:szCs w:val="21"/>
              </w:rPr>
            </w:pPr>
            <w:r>
              <w:rPr>
                <w:rFonts w:hint="eastAsia" w:ascii="宋体" w:hAnsi="宋体"/>
                <w:color w:val="auto"/>
                <w:sz w:val="21"/>
                <w:szCs w:val="21"/>
              </w:rPr>
              <w:t>住址：</w:t>
            </w:r>
          </w:p>
        </w:tc>
        <w:tc>
          <w:tcPr>
            <w:tcW w:w="3027" w:type="dxa"/>
            <w:gridSpan w:val="2"/>
            <w:tcBorders>
              <w:left w:val="single" w:color="auto" w:sz="4" w:space="0"/>
            </w:tcBorders>
            <w:vAlign w:val="center"/>
          </w:tcPr>
          <w:p>
            <w:pPr>
              <w:spacing w:line="320" w:lineRule="exact"/>
              <w:jc w:val="both"/>
              <w:rPr>
                <w:rFonts w:ascii="宋体"/>
                <w:color w:val="auto"/>
                <w:sz w:val="21"/>
                <w:szCs w:val="21"/>
              </w:rPr>
            </w:pPr>
            <w:r>
              <w:rPr>
                <w:rFonts w:hint="eastAsia" w:ascii="宋体" w:hAnsi="宋体"/>
                <w:color w:val="auto"/>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464" w:type="dxa"/>
            <w:vMerge w:val="continue"/>
            <w:vAlign w:val="center"/>
          </w:tcPr>
          <w:p>
            <w:pPr>
              <w:spacing w:line="320" w:lineRule="exact"/>
              <w:rPr>
                <w:rFonts w:ascii="宋体"/>
                <w:color w:val="auto"/>
                <w:sz w:val="21"/>
                <w:szCs w:val="21"/>
              </w:rPr>
            </w:pPr>
          </w:p>
        </w:tc>
        <w:tc>
          <w:tcPr>
            <w:tcW w:w="8754" w:type="dxa"/>
            <w:gridSpan w:val="5"/>
            <w:vAlign w:val="center"/>
          </w:tcPr>
          <w:p>
            <w:pPr>
              <w:spacing w:line="320" w:lineRule="exact"/>
              <w:jc w:val="both"/>
              <w:rPr>
                <w:rFonts w:ascii="宋体" w:hAnsi="宋体"/>
                <w:color w:val="auto"/>
                <w:sz w:val="21"/>
                <w:szCs w:val="21"/>
              </w:rPr>
            </w:pPr>
            <w:r>
              <w:rPr>
                <w:rFonts w:hint="eastAsia" w:ascii="宋体" w:hAnsi="宋体"/>
                <w:color w:val="auto"/>
                <w:sz w:val="21"/>
                <w:szCs w:val="21"/>
              </w:rPr>
              <w:t>本人银行帐号：</w:t>
            </w:r>
            <w:r>
              <w:rPr>
                <w:rFonts w:ascii="宋体" w:hAnsi="宋体"/>
                <w:color w:val="auto"/>
                <w:sz w:val="21"/>
                <w:szCs w:val="21"/>
              </w:rPr>
              <w:t xml:space="preserve">                   </w:t>
            </w:r>
          </w:p>
          <w:p>
            <w:pPr>
              <w:spacing w:line="320" w:lineRule="exact"/>
              <w:jc w:val="both"/>
              <w:rPr>
                <w:rFonts w:ascii="宋体" w:hAnsi="宋体"/>
                <w:color w:val="auto"/>
                <w:sz w:val="21"/>
                <w:szCs w:val="21"/>
              </w:rPr>
            </w:pPr>
          </w:p>
          <w:p>
            <w:pPr>
              <w:spacing w:line="320" w:lineRule="exact"/>
              <w:jc w:val="both"/>
              <w:rPr>
                <w:rFonts w:ascii="宋体"/>
                <w:color w:val="auto"/>
                <w:sz w:val="21"/>
                <w:szCs w:val="21"/>
              </w:rPr>
            </w:pPr>
            <w:r>
              <w:rPr>
                <w:rFonts w:hint="eastAsia" w:ascii="宋体" w:hAnsi="宋体"/>
                <w:color w:val="auto"/>
                <w:sz w:val="21"/>
                <w:szCs w:val="21"/>
              </w:rPr>
              <w:t>开户银行（具体到支行分理处）：</w:t>
            </w:r>
            <w:r>
              <w:rPr>
                <w:rFonts w:ascii="宋体" w:hAnsi="宋体"/>
                <w:color w:val="auto"/>
                <w:sz w:val="21"/>
                <w:szCs w:val="21"/>
              </w:rPr>
              <w:t xml:space="preserve">                                        </w:t>
            </w:r>
          </w:p>
        </w:tc>
      </w:tr>
    </w:tbl>
    <w:p>
      <w:pPr>
        <w:pStyle w:val="5"/>
        <w:sectPr>
          <w:footerReference r:id="rId4" w:type="default"/>
          <w:pgSz w:w="11906" w:h="16838"/>
          <w:pgMar w:top="2098" w:right="1531" w:bottom="1814" w:left="1531" w:header="851" w:footer="1247" w:gutter="0"/>
          <w:pgBorders>
            <w:top w:val="none" w:sz="0" w:space="0"/>
            <w:left w:val="none" w:sz="0" w:space="0"/>
            <w:bottom w:val="none" w:sz="0" w:space="0"/>
            <w:right w:val="none" w:sz="0" w:space="0"/>
          </w:pgBorders>
          <w:pgNumType w:fmt="numberInDash"/>
          <w:cols w:space="0" w:num="1"/>
          <w:rtlGutter w:val="0"/>
          <w:docGrid w:type="lines" w:linePitch="436" w:charSpace="0"/>
        </w:sectPr>
      </w:pPr>
    </w:p>
    <w:p>
      <w:pPr>
        <w:spacing w:line="590" w:lineRule="exact"/>
        <w:rPr>
          <w:rFonts w:hint="default" w:ascii="黑体" w:hAnsi="黑体" w:eastAsia="黑体" w:cs="Times New Roman"/>
          <w:lang w:val="en-US" w:eastAsia="zh-CN"/>
        </w:rPr>
      </w:pPr>
      <w:r>
        <w:rPr>
          <w:rFonts w:hint="eastAsia" w:ascii="黑体" w:hAnsi="黑体" w:eastAsia="黑体" w:cs="Times New Roman"/>
          <w:lang w:eastAsia="zh-CN"/>
        </w:rPr>
        <w:t>附件</w:t>
      </w:r>
      <w:r>
        <w:rPr>
          <w:rFonts w:hint="eastAsia" w:ascii="黑体" w:hAnsi="黑体" w:eastAsia="黑体" w:cs="Times New Roman"/>
          <w:lang w:val="en-US" w:eastAsia="zh-CN"/>
        </w:rPr>
        <w:t>5</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Style w:val="15"/>
          <w:rFonts w:hint="eastAsia" w:ascii="方正小标宋简体" w:hAnsi="方正小标宋简体" w:eastAsia="方正小标宋简体" w:cs="方正小标宋简体"/>
          <w:b w:val="0"/>
          <w:bCs/>
          <w:i w:val="0"/>
          <w:caps w:val="0"/>
          <w:color w:val="auto"/>
          <w:spacing w:val="0"/>
          <w:kern w:val="0"/>
          <w:sz w:val="32"/>
          <w:szCs w:val="32"/>
          <w:lang w:val="en-US" w:eastAsia="zh-CN" w:bidi="ar"/>
        </w:rPr>
      </w:pPr>
      <w:r>
        <w:rPr>
          <w:rStyle w:val="15"/>
          <w:rFonts w:hint="eastAsia" w:ascii="方正小标宋简体" w:hAnsi="方正小标宋简体" w:eastAsia="方正小标宋简体" w:cs="方正小标宋简体"/>
          <w:b w:val="0"/>
          <w:bCs/>
          <w:i w:val="0"/>
          <w:caps w:val="0"/>
          <w:color w:val="auto"/>
          <w:spacing w:val="0"/>
          <w:kern w:val="0"/>
          <w:sz w:val="32"/>
          <w:szCs w:val="32"/>
          <w:lang w:val="en-US" w:eastAsia="zh-CN" w:bidi="ar"/>
        </w:rPr>
        <w:t>安徽省教科文卫体系统在职职工医疗互助</w:t>
      </w:r>
      <w:r>
        <w:rPr>
          <w:rStyle w:val="15"/>
          <w:rFonts w:hint="eastAsia" w:ascii="方正小标宋简体" w:hAnsi="方正小标宋简体" w:eastAsia="方正小标宋简体" w:cs="方正小标宋简体"/>
          <w:b w:val="0"/>
          <w:bCs/>
          <w:i w:val="0"/>
          <w:caps w:val="0"/>
          <w:color w:val="auto"/>
          <w:spacing w:val="0"/>
          <w:kern w:val="0"/>
          <w:sz w:val="32"/>
          <w:szCs w:val="32"/>
          <w:lang w:val="en" w:eastAsia="zh-CN" w:bidi="ar"/>
        </w:rPr>
        <w:t>补助申请</w:t>
      </w:r>
      <w:r>
        <w:rPr>
          <w:rStyle w:val="15"/>
          <w:rFonts w:hint="eastAsia" w:ascii="方正小标宋简体" w:hAnsi="方正小标宋简体" w:eastAsia="方正小标宋简体" w:cs="方正小标宋简体"/>
          <w:b w:val="0"/>
          <w:bCs/>
          <w:i w:val="0"/>
          <w:caps w:val="0"/>
          <w:color w:val="auto"/>
          <w:spacing w:val="0"/>
          <w:kern w:val="0"/>
          <w:sz w:val="32"/>
          <w:szCs w:val="32"/>
          <w:lang w:val="en-US" w:eastAsia="zh-CN" w:bidi="ar"/>
        </w:rPr>
        <w:t>流程图</w:t>
      </w: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5"/>
          <w:rFonts w:hint="eastAsia" w:ascii="方正小标宋简体" w:hAnsi="方正小标宋简体" w:eastAsia="方正小标宋简体" w:cs="方正小标宋简体"/>
          <w:b w:val="0"/>
          <w:bCs/>
          <w:i w:val="0"/>
          <w:caps w:val="0"/>
          <w:color w:val="auto"/>
          <w:spacing w:val="0"/>
          <w:kern w:val="0"/>
          <w:sz w:val="36"/>
          <w:szCs w:val="36"/>
          <w:lang w:val="en-US" w:eastAsia="zh-CN" w:bidi="ar"/>
        </w:rPr>
      </w:pPr>
      <w:r>
        <w:rPr>
          <w:sz w:val="32"/>
        </w:rPr>
        <mc:AlternateContent>
          <mc:Choice Requires="wpg">
            <w:drawing>
              <wp:anchor distT="0" distB="0" distL="114300" distR="114300" simplePos="0" relativeHeight="251680768" behindDoc="0" locked="0" layoutInCell="1" allowOverlap="1">
                <wp:simplePos x="0" y="0"/>
                <wp:positionH relativeFrom="column">
                  <wp:posOffset>1385570</wp:posOffset>
                </wp:positionH>
                <wp:positionV relativeFrom="paragraph">
                  <wp:posOffset>307975</wp:posOffset>
                </wp:positionV>
                <wp:extent cx="5577840" cy="4204970"/>
                <wp:effectExtent l="4445" t="4445" r="18415" b="19685"/>
                <wp:wrapNone/>
                <wp:docPr id="8" name="组合 8"/>
                <wp:cNvGraphicFramePr/>
                <a:graphic xmlns:a="http://schemas.openxmlformats.org/drawingml/2006/main">
                  <a:graphicData uri="http://schemas.microsoft.com/office/word/2010/wordprocessingGroup">
                    <wpg:wgp>
                      <wpg:cNvGrpSpPr/>
                      <wpg:grpSpPr>
                        <a:xfrm>
                          <a:off x="0" y="0"/>
                          <a:ext cx="5577840" cy="4204970"/>
                          <a:chOff x="3032" y="191383"/>
                          <a:chExt cx="8784" cy="6622"/>
                        </a:xfrm>
                      </wpg:grpSpPr>
                      <wps:wsp>
                        <wps:cNvPr id="181" name="矩形 181"/>
                        <wps:cNvSpPr/>
                        <wps:spPr>
                          <a:xfrm>
                            <a:off x="3090" y="191508"/>
                            <a:ext cx="3145" cy="87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30"/>
                                  <w:szCs w:val="30"/>
                                  <w:lang w:val="en-US" w:eastAsia="zh-CN"/>
                                </w:rPr>
                              </w:pPr>
                              <w:r>
                                <w:rPr>
                                  <w:rFonts w:hint="eastAsia" w:eastAsia="宋体"/>
                                  <w:sz w:val="24"/>
                                  <w:szCs w:val="24"/>
                                  <w:lang w:val="en-US" w:eastAsia="zh-CN"/>
                                </w:rPr>
                                <w:t>职工本人向所在单位工会提出申请并提供申请材料</w:t>
                              </w:r>
                            </w:p>
                          </w:txbxContent>
                        </wps:txbx>
                        <wps:bodyPr upright="true"/>
                      </wps:wsp>
                      <wps:wsp>
                        <wps:cNvPr id="193" name="矩形 193"/>
                        <wps:cNvSpPr/>
                        <wps:spPr>
                          <a:xfrm>
                            <a:off x="6770" y="192975"/>
                            <a:ext cx="5034" cy="22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b/>
                                  <w:bCs/>
                                  <w:sz w:val="21"/>
                                  <w:szCs w:val="21"/>
                                  <w:lang w:val="en-US" w:eastAsia="zh-CN"/>
                                </w:rPr>
                                <w:t>审核内容：</w:t>
                              </w:r>
                              <w:r>
                                <w:rPr>
                                  <w:rFonts w:hint="eastAsia" w:eastAsia="宋体"/>
                                  <w:sz w:val="21"/>
                                  <w:szCs w:val="21"/>
                                  <w:lang w:val="en-US" w:eastAsia="zh-CN"/>
                                </w:rPr>
                                <w:t>1.审核职工是否报名参加医疗互助活动，是否属于工伤、生育、职业病等不予补助情形；</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2.审核职工提交的申请材料是否齐全，</w:t>
                              </w:r>
                              <w:r>
                                <w:rPr>
                                  <w:rFonts w:hint="eastAsia"/>
                                  <w:sz w:val="21"/>
                                  <w:szCs w:val="21"/>
                                  <w:lang w:val="en-US" w:eastAsia="zh-CN"/>
                                </w:rPr>
                                <w:t>住院日期是否在本期职工医疗互助活动期限内，</w:t>
                              </w:r>
                              <w:r>
                                <w:rPr>
                                  <w:rFonts w:hint="eastAsia" w:eastAsia="宋体"/>
                                  <w:sz w:val="21"/>
                                  <w:szCs w:val="21"/>
                                  <w:lang w:val="en-US" w:eastAsia="zh-CN"/>
                                </w:rPr>
                                <w:t>核实银行卡号、开户行等信息是否正确；</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3.对职工提交的医保住院结算单等申请材料复印件与原件进行比对核验。</w:t>
                              </w:r>
                            </w:p>
                            <w:p>
                              <w:pPr>
                                <w:pStyle w:val="2"/>
                                <w:rPr>
                                  <w:rFonts w:hint="eastAsia"/>
                                  <w:lang w:val="en-US" w:eastAsia="zh-CN"/>
                                </w:rPr>
                              </w:pPr>
                            </w:p>
                            <w:p>
                              <w:pPr>
                                <w:pStyle w:val="2"/>
                                <w:rPr>
                                  <w:rFonts w:hint="default"/>
                                  <w:lang w:val="en-US" w:eastAsia="zh-CN"/>
                                </w:rPr>
                              </w:pPr>
                            </w:p>
                          </w:txbxContent>
                        </wps:txbx>
                        <wps:bodyPr upright="true"/>
                      </wps:wsp>
                      <wps:wsp>
                        <wps:cNvPr id="180" name="矩形 180"/>
                        <wps:cNvSpPr/>
                        <wps:spPr>
                          <a:xfrm>
                            <a:off x="6784" y="191383"/>
                            <a:ext cx="5002" cy="114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b/>
                                  <w:bCs/>
                                  <w:sz w:val="21"/>
                                  <w:szCs w:val="21"/>
                                  <w:lang w:val="en-US" w:eastAsia="zh-CN"/>
                                </w:rPr>
                                <w:t>申请材料：</w:t>
                              </w:r>
                              <w:r>
                                <w:rPr>
                                  <w:rFonts w:hint="eastAsia" w:eastAsia="宋体"/>
                                  <w:sz w:val="21"/>
                                  <w:szCs w:val="21"/>
                                  <w:lang w:val="en-US" w:eastAsia="zh-CN"/>
                                </w:rPr>
                                <w:t>1.补助申请表</w:t>
                              </w:r>
                              <w:r>
                                <w:rPr>
                                  <w:rFonts w:hint="eastAsia"/>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2.本人</w:t>
                              </w:r>
                              <w:r>
                                <w:rPr>
                                  <w:rFonts w:hint="eastAsia"/>
                                  <w:sz w:val="21"/>
                                  <w:szCs w:val="21"/>
                                  <w:lang w:val="en-US" w:eastAsia="zh-CN"/>
                                </w:rPr>
                                <w:t>银行卡复印件；</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eastAsia="宋体"/>
                                  <w:sz w:val="21"/>
                                  <w:szCs w:val="21"/>
                                  <w:lang w:val="en-US" w:eastAsia="zh-CN"/>
                                </w:rPr>
                              </w:pPr>
                              <w:r>
                                <w:rPr>
                                  <w:rFonts w:hint="eastAsia" w:eastAsia="宋体"/>
                                  <w:sz w:val="21"/>
                                  <w:szCs w:val="21"/>
                                  <w:lang w:val="en-US" w:eastAsia="zh-CN"/>
                                </w:rPr>
                                <w:t>3.</w:t>
                              </w:r>
                              <w:r>
                                <w:rPr>
                                  <w:rFonts w:hint="eastAsia"/>
                                  <w:sz w:val="21"/>
                                  <w:szCs w:val="21"/>
                                  <w:lang w:val="en-US" w:eastAsia="zh-CN"/>
                                </w:rPr>
                                <w:t>职工</w:t>
                              </w:r>
                              <w:r>
                                <w:rPr>
                                  <w:rFonts w:hint="eastAsia" w:eastAsia="宋体"/>
                                  <w:sz w:val="21"/>
                                  <w:szCs w:val="21"/>
                                  <w:lang w:val="en-US" w:eastAsia="zh-CN"/>
                                </w:rPr>
                                <w:t>医</w:t>
                              </w:r>
                              <w:r>
                                <w:rPr>
                                  <w:rFonts w:hint="eastAsia"/>
                                  <w:sz w:val="21"/>
                                  <w:szCs w:val="21"/>
                                  <w:lang w:val="en-US" w:eastAsia="zh-CN"/>
                                </w:rPr>
                                <w:t>保</w:t>
                              </w:r>
                              <w:r>
                                <w:rPr>
                                  <w:rFonts w:hint="eastAsia" w:eastAsia="宋体"/>
                                  <w:sz w:val="21"/>
                                  <w:szCs w:val="21"/>
                                  <w:lang w:val="en-US" w:eastAsia="zh-CN"/>
                                </w:rPr>
                                <w:t>住院结算单（复印件）及电子扫描件</w:t>
                              </w:r>
                              <w:r>
                                <w:rPr>
                                  <w:rFonts w:hint="eastAsia"/>
                                  <w:sz w:val="21"/>
                                  <w:szCs w:val="21"/>
                                  <w:lang w:val="en-US" w:eastAsia="zh-CN"/>
                                </w:rPr>
                                <w:t>。</w:t>
                              </w:r>
                            </w:p>
                          </w:txbxContent>
                        </wps:txbx>
                        <wps:bodyPr upright="true"/>
                      </wps:wsp>
                      <wps:wsp>
                        <wps:cNvPr id="192" name="矩形 192"/>
                        <wps:cNvSpPr/>
                        <wps:spPr>
                          <a:xfrm>
                            <a:off x="3032" y="193612"/>
                            <a:ext cx="3205" cy="8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sz w:val="24"/>
                                  <w:szCs w:val="24"/>
                                  <w:lang w:val="en-US" w:eastAsia="zh-CN"/>
                                </w:rPr>
                              </w:pPr>
                              <w:r>
                                <w:rPr>
                                  <w:rFonts w:hint="eastAsia" w:eastAsia="宋体"/>
                                  <w:sz w:val="24"/>
                                  <w:szCs w:val="24"/>
                                  <w:lang w:val="en-US" w:eastAsia="zh-CN"/>
                                </w:rPr>
                                <w:t>单位工会</w:t>
                              </w:r>
                              <w:r>
                                <w:rPr>
                                  <w:rFonts w:hint="eastAsia"/>
                                  <w:sz w:val="24"/>
                                  <w:szCs w:val="24"/>
                                  <w:lang w:val="en-US" w:eastAsia="zh-CN"/>
                                </w:rPr>
                                <w:t>对职工提交的申请材料进行</w:t>
                              </w:r>
                              <w:r>
                                <w:rPr>
                                  <w:rFonts w:hint="eastAsia" w:eastAsia="宋体"/>
                                  <w:sz w:val="24"/>
                                  <w:szCs w:val="24"/>
                                  <w:lang w:val="en-US" w:eastAsia="zh-CN"/>
                                </w:rPr>
                                <w:t>初审</w:t>
                              </w:r>
                            </w:p>
                          </w:txbxContent>
                        </wps:txbx>
                        <wps:bodyPr upright="true"/>
                      </wps:wsp>
                      <wps:wsp>
                        <wps:cNvPr id="179" name="矩形 179"/>
                        <wps:cNvSpPr/>
                        <wps:spPr>
                          <a:xfrm>
                            <a:off x="6769" y="195710"/>
                            <a:ext cx="5047" cy="2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b/>
                                  <w:bCs/>
                                  <w:sz w:val="21"/>
                                  <w:szCs w:val="21"/>
                                  <w:lang w:val="en-US" w:eastAsia="zh-CN"/>
                                </w:rPr>
                                <w:t>汇总申报：</w:t>
                              </w:r>
                              <w:r>
                                <w:rPr>
                                  <w:rFonts w:hint="eastAsia" w:eastAsia="宋体"/>
                                  <w:sz w:val="21"/>
                                  <w:szCs w:val="21"/>
                                  <w:lang w:val="en-US" w:eastAsia="zh-CN"/>
                                </w:rPr>
                                <w:t>1.医保住院结算单复印件经单位工会盖章，并标注“与原件比对核验一致”；</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2.整理、汇总所有职工医疗补助申请，线上填写医疗互助补助申请信息；</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3.上传补助申请表、住院结算单、银行卡复印件等附件</w:t>
                              </w:r>
                              <w:r>
                                <w:rPr>
                                  <w:rFonts w:hint="eastAsia"/>
                                  <w:sz w:val="21"/>
                                  <w:szCs w:val="21"/>
                                  <w:lang w:val="en-US" w:eastAsia="zh-CN"/>
                                </w:rPr>
                                <w:t>电子版</w:t>
                              </w:r>
                              <w:r>
                                <w:rPr>
                                  <w:rFonts w:hint="eastAsia" w:eastAsia="宋体"/>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eastAsia="宋体"/>
                                  <w:sz w:val="21"/>
                                  <w:szCs w:val="21"/>
                                  <w:lang w:val="en-US" w:eastAsia="zh-CN"/>
                                </w:rPr>
                              </w:pPr>
                              <w:r>
                                <w:rPr>
                                  <w:rFonts w:hint="eastAsia" w:eastAsia="宋体"/>
                                  <w:sz w:val="21"/>
                                  <w:szCs w:val="21"/>
                                  <w:lang w:val="en-US" w:eastAsia="zh-CN"/>
                                </w:rPr>
                                <w:t>4.初审通过后线上提交申请。</w:t>
                              </w:r>
                            </w:p>
                          </w:txbxContent>
                        </wps:txbx>
                        <wps:bodyPr upright="true"/>
                      </wps:wsp>
                      <wps:wsp>
                        <wps:cNvPr id="4" name="左右箭头 4"/>
                        <wps:cNvSpPr/>
                        <wps:spPr>
                          <a:xfrm>
                            <a:off x="6287" y="191841"/>
                            <a:ext cx="413" cy="210"/>
                          </a:xfrm>
                          <a:prstGeom prst="leftRightArrow">
                            <a:avLst>
                              <a:gd name="adj1" fmla="val 50000"/>
                              <a:gd name="adj2" fmla="val 39333"/>
                            </a:avLst>
                          </a:prstGeom>
                          <a:solidFill>
                            <a:srgbClr val="FFFFFF"/>
                          </a:solidFill>
                          <a:ln w="9525" cap="flat" cmpd="sng">
                            <a:solidFill>
                              <a:srgbClr val="000000"/>
                            </a:solidFill>
                            <a:prstDash val="solid"/>
                            <a:miter/>
                            <a:headEnd type="none" w="med" len="med"/>
                            <a:tailEnd type="none" w="med" len="med"/>
                          </a:ln>
                        </wps:spPr>
                        <wps:bodyPr upright="true"/>
                      </wps:wsp>
                      <wps:wsp>
                        <wps:cNvPr id="10" name="下箭头 10"/>
                        <wps:cNvSpPr/>
                        <wps:spPr>
                          <a:xfrm>
                            <a:off x="4637" y="192807"/>
                            <a:ext cx="150" cy="670"/>
                          </a:xfrm>
                          <a:prstGeom prst="downArrow">
                            <a:avLst>
                              <a:gd name="adj1" fmla="val 50000"/>
                              <a:gd name="adj2" fmla="val 135339"/>
                            </a:avLst>
                          </a:prstGeom>
                          <a:solidFill>
                            <a:schemeClr val="tx1"/>
                          </a:solidFill>
                          <a:ln w="9525" cap="flat" cmpd="sng">
                            <a:solidFill>
                              <a:srgbClr val="000000"/>
                            </a:solidFill>
                            <a:prstDash val="solid"/>
                            <a:miter/>
                            <a:headEnd type="none" w="med" len="med"/>
                            <a:tailEnd type="none" w="med" len="med"/>
                          </a:ln>
                        </wps:spPr>
                        <wps:bodyPr upright="true"/>
                      </wps:wsp>
                    </wpg:wgp>
                  </a:graphicData>
                </a:graphic>
              </wp:anchor>
            </w:drawing>
          </mc:Choice>
          <mc:Fallback>
            <w:pict>
              <v:group id="_x0000_s1026" o:spid="_x0000_s1026" o:spt="203" style="position:absolute;left:0pt;margin-left:109.1pt;margin-top:24.25pt;height:331.1pt;width:439.2pt;z-index:251680768;mso-width-relative:page;mso-height-relative:page;" coordorigin="3032,191383" coordsize="8784,6622" o:gfxdata="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">
                <o:lock v:ext="edit" aspectratio="f"/>
                <v:rect id="_x0000_s1026" o:spid="_x0000_s1026" o:spt="1" style="position:absolute;left:3090;top:191508;height:877;width:3145;" fillcolor="#FFFFFF" filled="t" stroked="t" coordsize="21600,21600" o:gfxdata="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m7e3roAAADc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30"/>
                            <w:szCs w:val="30"/>
                            <w:lang w:val="en-US" w:eastAsia="zh-CN"/>
                          </w:rPr>
                        </w:pPr>
                        <w:r>
                          <w:rPr>
                            <w:rFonts w:hint="eastAsia" w:eastAsia="宋体"/>
                            <w:sz w:val="24"/>
                            <w:szCs w:val="24"/>
                            <w:lang w:val="en-US" w:eastAsia="zh-CN"/>
                          </w:rPr>
                          <w:t>职工本人向所在单位工会提出申请并提供申请材料</w:t>
                        </w:r>
                      </w:p>
                    </w:txbxContent>
                  </v:textbox>
                </v:rect>
                <v:rect id="_x0000_s1026" o:spid="_x0000_s1026" o:spt="1" style="position:absolute;left:6770;top:192975;height:2276;width:5034;" fillcolor="#FFFFFF" filled="t" stroked="t" coordsize="21600,21600" o:gfxdata="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gpc++7AAAA3A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b/>
                            <w:bCs/>
                            <w:sz w:val="21"/>
                            <w:szCs w:val="21"/>
                            <w:lang w:val="en-US" w:eastAsia="zh-CN"/>
                          </w:rPr>
                          <w:t>审核内容：</w:t>
                        </w:r>
                        <w:r>
                          <w:rPr>
                            <w:rFonts w:hint="eastAsia" w:eastAsia="宋体"/>
                            <w:sz w:val="21"/>
                            <w:szCs w:val="21"/>
                            <w:lang w:val="en-US" w:eastAsia="zh-CN"/>
                          </w:rPr>
                          <w:t>1.审核职工是否报名参加医疗互助活动，是否属于工伤、生育、职业病等不予补助情形；</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2.审核职工提交的申请材料是否齐全，</w:t>
                        </w:r>
                        <w:r>
                          <w:rPr>
                            <w:rFonts w:hint="eastAsia"/>
                            <w:sz w:val="21"/>
                            <w:szCs w:val="21"/>
                            <w:lang w:val="en-US" w:eastAsia="zh-CN"/>
                          </w:rPr>
                          <w:t>住院日期是否在本期职工医疗互助活动期限内，</w:t>
                        </w:r>
                        <w:r>
                          <w:rPr>
                            <w:rFonts w:hint="eastAsia" w:eastAsia="宋体"/>
                            <w:sz w:val="21"/>
                            <w:szCs w:val="21"/>
                            <w:lang w:val="en-US" w:eastAsia="zh-CN"/>
                          </w:rPr>
                          <w:t>核实银行卡号、开户行等信息是否正确；</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3.对职工提交的医保住院结算单等申请材料复印件与原件进行比对核验。</w:t>
                        </w:r>
                      </w:p>
                      <w:p>
                        <w:pPr>
                          <w:pStyle w:val="2"/>
                          <w:rPr>
                            <w:rFonts w:hint="eastAsia"/>
                            <w:lang w:val="en-US" w:eastAsia="zh-CN"/>
                          </w:rPr>
                        </w:pPr>
                      </w:p>
                      <w:p>
                        <w:pPr>
                          <w:pStyle w:val="2"/>
                          <w:rPr>
                            <w:rFonts w:hint="default"/>
                            <w:lang w:val="en-US" w:eastAsia="zh-CN"/>
                          </w:rPr>
                        </w:pPr>
                      </w:p>
                    </w:txbxContent>
                  </v:textbox>
                </v:rect>
                <v:rect id="_x0000_s1026" o:spid="_x0000_s1026" o:spt="1" style="position:absolute;left:6784;top:191383;height:1147;width:5002;" fillcolor="#FFFFFF" filled="t" stroked="t" coordsize="21600,21600" o:gfxdata="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7SJ7Rb0AAADc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b/>
                            <w:bCs/>
                            <w:sz w:val="21"/>
                            <w:szCs w:val="21"/>
                            <w:lang w:val="en-US" w:eastAsia="zh-CN"/>
                          </w:rPr>
                          <w:t>申请材料：</w:t>
                        </w:r>
                        <w:r>
                          <w:rPr>
                            <w:rFonts w:hint="eastAsia" w:eastAsia="宋体"/>
                            <w:sz w:val="21"/>
                            <w:szCs w:val="21"/>
                            <w:lang w:val="en-US" w:eastAsia="zh-CN"/>
                          </w:rPr>
                          <w:t>1.补助申请表</w:t>
                        </w:r>
                        <w:r>
                          <w:rPr>
                            <w:rFonts w:hint="eastAsia"/>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2.本人</w:t>
                        </w:r>
                        <w:r>
                          <w:rPr>
                            <w:rFonts w:hint="eastAsia"/>
                            <w:sz w:val="21"/>
                            <w:szCs w:val="21"/>
                            <w:lang w:val="en-US" w:eastAsia="zh-CN"/>
                          </w:rPr>
                          <w:t>银行卡复印件；</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eastAsia="宋体"/>
                            <w:sz w:val="21"/>
                            <w:szCs w:val="21"/>
                            <w:lang w:val="en-US" w:eastAsia="zh-CN"/>
                          </w:rPr>
                        </w:pPr>
                        <w:r>
                          <w:rPr>
                            <w:rFonts w:hint="eastAsia" w:eastAsia="宋体"/>
                            <w:sz w:val="21"/>
                            <w:szCs w:val="21"/>
                            <w:lang w:val="en-US" w:eastAsia="zh-CN"/>
                          </w:rPr>
                          <w:t>3.</w:t>
                        </w:r>
                        <w:r>
                          <w:rPr>
                            <w:rFonts w:hint="eastAsia"/>
                            <w:sz w:val="21"/>
                            <w:szCs w:val="21"/>
                            <w:lang w:val="en-US" w:eastAsia="zh-CN"/>
                          </w:rPr>
                          <w:t>职工</w:t>
                        </w:r>
                        <w:r>
                          <w:rPr>
                            <w:rFonts w:hint="eastAsia" w:eastAsia="宋体"/>
                            <w:sz w:val="21"/>
                            <w:szCs w:val="21"/>
                            <w:lang w:val="en-US" w:eastAsia="zh-CN"/>
                          </w:rPr>
                          <w:t>医</w:t>
                        </w:r>
                        <w:r>
                          <w:rPr>
                            <w:rFonts w:hint="eastAsia"/>
                            <w:sz w:val="21"/>
                            <w:szCs w:val="21"/>
                            <w:lang w:val="en-US" w:eastAsia="zh-CN"/>
                          </w:rPr>
                          <w:t>保</w:t>
                        </w:r>
                        <w:r>
                          <w:rPr>
                            <w:rFonts w:hint="eastAsia" w:eastAsia="宋体"/>
                            <w:sz w:val="21"/>
                            <w:szCs w:val="21"/>
                            <w:lang w:val="en-US" w:eastAsia="zh-CN"/>
                          </w:rPr>
                          <w:t>住院结算单（复印件）及电子扫描件</w:t>
                        </w:r>
                        <w:r>
                          <w:rPr>
                            <w:rFonts w:hint="eastAsia"/>
                            <w:sz w:val="21"/>
                            <w:szCs w:val="21"/>
                            <w:lang w:val="en-US" w:eastAsia="zh-CN"/>
                          </w:rPr>
                          <w:t>。</w:t>
                        </w:r>
                      </w:p>
                    </w:txbxContent>
                  </v:textbox>
                </v:rect>
                <v:rect id="_x0000_s1026" o:spid="_x0000_s1026" o:spt="1" style="position:absolute;left:3032;top:193612;height:849;width:3205;" fillcolor="#FFFFFF" filled="t" stroked="t" coordsize="21600,21600" o:gfxdata="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3ZdZ0vAAAANw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sz w:val="24"/>
                            <w:szCs w:val="24"/>
                            <w:lang w:val="en-US" w:eastAsia="zh-CN"/>
                          </w:rPr>
                        </w:pPr>
                        <w:r>
                          <w:rPr>
                            <w:rFonts w:hint="eastAsia" w:eastAsia="宋体"/>
                            <w:sz w:val="24"/>
                            <w:szCs w:val="24"/>
                            <w:lang w:val="en-US" w:eastAsia="zh-CN"/>
                          </w:rPr>
                          <w:t>单位工会</w:t>
                        </w:r>
                        <w:r>
                          <w:rPr>
                            <w:rFonts w:hint="eastAsia"/>
                            <w:sz w:val="24"/>
                            <w:szCs w:val="24"/>
                            <w:lang w:val="en-US" w:eastAsia="zh-CN"/>
                          </w:rPr>
                          <w:t>对职工提交的申请材料进行</w:t>
                        </w:r>
                        <w:r>
                          <w:rPr>
                            <w:rFonts w:hint="eastAsia" w:eastAsia="宋体"/>
                            <w:sz w:val="24"/>
                            <w:szCs w:val="24"/>
                            <w:lang w:val="en-US" w:eastAsia="zh-CN"/>
                          </w:rPr>
                          <w:t>初审</w:t>
                        </w:r>
                      </w:p>
                    </w:txbxContent>
                  </v:textbox>
                </v:rect>
                <v:rect id="_x0000_s1026" o:spid="_x0000_s1026" o:spt="1" style="position:absolute;left:6769;top:195710;height:2295;width:5047;" fillcolor="#FFFFFF" filled="t" stroked="t" coordsize="21600,21600" o:gfxdata="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nNov+7AAAA3A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b/>
                            <w:bCs/>
                            <w:sz w:val="21"/>
                            <w:szCs w:val="21"/>
                            <w:lang w:val="en-US" w:eastAsia="zh-CN"/>
                          </w:rPr>
                          <w:t>汇总申报：</w:t>
                        </w:r>
                        <w:r>
                          <w:rPr>
                            <w:rFonts w:hint="eastAsia" w:eastAsia="宋体"/>
                            <w:sz w:val="21"/>
                            <w:szCs w:val="21"/>
                            <w:lang w:val="en-US" w:eastAsia="zh-CN"/>
                          </w:rPr>
                          <w:t>1.医保住院结算单复印件经单位工会盖章，并标注“与原件比对核验一致”；</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2.整理、汇总所有职工医疗补助申请，线上填写医疗互助补助申请信息；</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3.上传补助申请表、住院结算单、银行卡复印件等附件</w:t>
                        </w:r>
                        <w:r>
                          <w:rPr>
                            <w:rFonts w:hint="eastAsia"/>
                            <w:sz w:val="21"/>
                            <w:szCs w:val="21"/>
                            <w:lang w:val="en-US" w:eastAsia="zh-CN"/>
                          </w:rPr>
                          <w:t>电子版</w:t>
                        </w:r>
                        <w:r>
                          <w:rPr>
                            <w:rFonts w:hint="eastAsia" w:eastAsia="宋体"/>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eastAsia="宋体"/>
                            <w:sz w:val="21"/>
                            <w:szCs w:val="21"/>
                            <w:lang w:val="en-US" w:eastAsia="zh-CN"/>
                          </w:rPr>
                        </w:pPr>
                        <w:r>
                          <w:rPr>
                            <w:rFonts w:hint="eastAsia" w:eastAsia="宋体"/>
                            <w:sz w:val="21"/>
                            <w:szCs w:val="21"/>
                            <w:lang w:val="en-US" w:eastAsia="zh-CN"/>
                          </w:rPr>
                          <w:t>4.初审通过后线上提交申请。</w:t>
                        </w:r>
                      </w:p>
                    </w:txbxContent>
                  </v:textbox>
                </v:rect>
                <v:shape id="_x0000_s1026" o:spid="_x0000_s1026" o:spt="69" type="#_x0000_t69" style="position:absolute;left:6287;top:191841;height:210;width:413;" fillcolor="#FFFFFF" filled="t" stroked="t" coordsize="21600,21600" o:gfxdata="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LOp3YvwAAANoAAAAPAAAAAAAAAAEAIAAAADgAAABkcnMvZG93bnJl&#10;di54bWxQSwECFAAUAAAACACHTuJAMy8FnjsAAAA5AAAAEAAAAAAAAAABACAAAAAkAQAAZHJzL3No&#10;YXBleG1sLnhtbFBLBQYAAAAABgAGAFsBAADOAwAAAAA=&#10;" adj="4319,5400">
                  <v:fill on="t" focussize="0,0"/>
                  <v:stroke color="#000000" joinstyle="miter"/>
                  <v:imagedata o:title=""/>
                  <o:lock v:ext="edit" aspectratio="f"/>
                </v:shape>
                <v:shape id="_x0000_s1026" o:spid="_x0000_s1026" o:spt="67" type="#_x0000_t67" style="position:absolute;left:4637;top:192807;height:670;width:150;" fillcolor="#000000 [3213]" filled="t" stroked="t" coordsize="21600,21600" o:gfxdata="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21gWuL0AAADbAAAADwAAAAAAAAABACAAAAA4AAAAZHJzL2Rvd25yZXYu&#10;eG1sUEsBAhQAFAAAAAgAh07iQDMvBZ47AAAAOQAAABAAAAAAAAAAAQAgAAAAIgEAAGRycy9zaGFw&#10;ZXhtbC54bWxQSwUGAAAAAAYABgBbAQAAzAMAAAAA&#10;" adj="15056,5400">
                  <v:fill on="t" focussize="0,0"/>
                  <v:stroke color="#000000" joinstyle="miter"/>
                  <v:imagedata o:title=""/>
                  <o:lock v:ext="edit" aspectratio="f"/>
                </v:shape>
              </v:group>
            </w:pict>
          </mc:Fallback>
        </mc:AlternateContent>
      </w: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5"/>
          <w:rFonts w:hint="eastAsia" w:ascii="方正小标宋简体" w:hAnsi="方正小标宋简体" w:eastAsia="方正小标宋简体" w:cs="方正小标宋简体"/>
          <w:b w:val="0"/>
          <w:bCs/>
          <w:i w:val="0"/>
          <w:caps w:val="0"/>
          <w:color w:val="auto"/>
          <w:spacing w:val="0"/>
          <w:kern w:val="0"/>
          <w:sz w:val="36"/>
          <w:szCs w:val="36"/>
          <w:lang w:val="en-US" w:eastAsia="zh-CN" w:bidi="ar"/>
        </w:rPr>
      </w:pP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32"/>
        </w:rPr>
      </w:pPr>
    </w:p>
    <w:p>
      <w:pPr>
        <w:bidi w:val="0"/>
        <w:rPr>
          <w:rFonts w:hint="eastAsia"/>
          <w:lang w:val="en-US" w:eastAsia="zh-CN"/>
        </w:rPr>
      </w:pPr>
    </w:p>
    <w:p>
      <w:pPr>
        <w:pStyle w:val="2"/>
        <w:rPr>
          <w:rFonts w:hint="eastAsia"/>
          <w:lang w:val="en-US" w:eastAsia="zh-CN"/>
        </w:rPr>
      </w:pP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67456" behindDoc="0" locked="0" layoutInCell="1" allowOverlap="1">
                <wp:simplePos x="0" y="0"/>
                <wp:positionH relativeFrom="column">
                  <wp:posOffset>117475</wp:posOffset>
                </wp:positionH>
                <wp:positionV relativeFrom="paragraph">
                  <wp:posOffset>365760</wp:posOffset>
                </wp:positionV>
                <wp:extent cx="895350" cy="4035425"/>
                <wp:effectExtent l="4445" t="4445" r="14605" b="17780"/>
                <wp:wrapNone/>
                <wp:docPr id="182" name="矩形 182"/>
                <wp:cNvGraphicFramePr/>
                <a:graphic xmlns:a="http://schemas.openxmlformats.org/drawingml/2006/main">
                  <a:graphicData uri="http://schemas.microsoft.com/office/word/2010/wordprocessingShape">
                    <wps:wsp>
                      <wps:cNvSpPr/>
                      <wps:spPr>
                        <a:xfrm>
                          <a:off x="0" y="0"/>
                          <a:ext cx="895350" cy="4035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sz w:val="24"/>
                                <w:szCs w:val="24"/>
                                <w:lang w:val="en-US" w:eastAsia="zh-CN"/>
                              </w:rPr>
                            </w:pPr>
                            <w:r>
                              <w:rPr>
                                <w:rFonts w:hint="eastAsia" w:eastAsia="宋体"/>
                                <w:sz w:val="24"/>
                                <w:szCs w:val="24"/>
                                <w:lang w:val="en-US" w:eastAsia="zh-CN"/>
                              </w:rPr>
                              <w:t>材料缺少或者未按照要求提供等审核不予通过的情形，由职工本人及所在单位工会补充完善后重新提交申请，不符合补助条件的做好解释工作。</w:t>
                            </w:r>
                          </w:p>
                        </w:txbxContent>
                      </wps:txbx>
                      <wps:bodyPr upright="true"/>
                    </wps:wsp>
                  </a:graphicData>
                </a:graphic>
              </wp:anchor>
            </w:drawing>
          </mc:Choice>
          <mc:Fallback>
            <w:pict>
              <v:rect id="_x0000_s1026" o:spid="_x0000_s1026" o:spt="1" style="position:absolute;left:0pt;margin-left:9.25pt;margin-top:28.8pt;height:317.75pt;width:70.5pt;z-index:251667456;mso-width-relative:page;mso-height-relative:page;" fillcolor="#FFFFFF" filled="t" stroked="t" coordsize="21600,21600" o:gfxdata="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AGOnnbXAAAACQEAAA8AAAAAAAAAAQAgAAAAOAAAAGRycy9kb3du&#10;cmV2LnhtbFBLAQIUABQAAAAIAIdO4kAbqD7X6gEAAOIDAAAOAAAAAAAAAAEAIAAAADwBAABkcnMv&#10;ZTJvRG9jLnhtbFBLBQYAAAAABgAGAFkBAACY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sz w:val="24"/>
                          <w:szCs w:val="24"/>
                          <w:lang w:val="en-US" w:eastAsia="zh-CN"/>
                        </w:rPr>
                      </w:pPr>
                      <w:r>
                        <w:rPr>
                          <w:rFonts w:hint="eastAsia" w:eastAsia="宋体"/>
                          <w:sz w:val="24"/>
                          <w:szCs w:val="24"/>
                          <w:lang w:val="en-US" w:eastAsia="zh-CN"/>
                        </w:rPr>
                        <w:t>材料缺少或者未按照要求提供等审核不予通过的情形，由职工本人及所在单位工会补充完善后重新提交申请，不符合补助条件的做好解释工作。</w:t>
                      </w:r>
                    </w:p>
                  </w:txbxContent>
                </v:textbox>
              </v:rect>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1104265</wp:posOffset>
                </wp:positionH>
                <wp:positionV relativeFrom="paragraph">
                  <wp:posOffset>546735</wp:posOffset>
                </wp:positionV>
                <wp:extent cx="236220" cy="144780"/>
                <wp:effectExtent l="6350" t="13335" r="5080" b="13335"/>
                <wp:wrapNone/>
                <wp:docPr id="16" name="左箭头 16"/>
                <wp:cNvGraphicFramePr/>
                <a:graphic xmlns:a="http://schemas.openxmlformats.org/drawingml/2006/main">
                  <a:graphicData uri="http://schemas.microsoft.com/office/word/2010/wordprocessingShape">
                    <wps:wsp>
                      <wps:cNvSpPr/>
                      <wps:spPr>
                        <a:xfrm>
                          <a:off x="0" y="0"/>
                          <a:ext cx="236220" cy="144780"/>
                        </a:xfrm>
                        <a:prstGeom prst="leftArrow">
                          <a:avLst>
                            <a:gd name="adj1" fmla="val 50000"/>
                            <a:gd name="adj2" fmla="val 40789"/>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_x0000_s1026" o:spid="_x0000_s1026" o:spt="66" type="#_x0000_t66" style="position:absolute;left:0pt;margin-left:86.95pt;margin-top:43.05pt;height:11.4pt;width:18.6pt;z-index:251679744;mso-width-relative:page;mso-height-relative:page;" fillcolor="#FFFFFF" filled="t" stroked="t" coordsize="21600,21600" o:gfxdata="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El39S7ZAAAACgEAAA8AAAAAAAAAAQAgAAAAOAAAAGRycy9kb3ducmV2LnhtbFBLAQIUABQAAAAI&#10;AIdO4kCKhdtXDwIAAC0EAAAOAAAAAAAAAAEAIAAAAD4BAABkcnMvZTJvRG9jLnhtbFBLBQYAAAAA&#10;BgAGAFkBAAC/BQAAAAA=&#10;" adj="5399,5400">
                <v:fill on="t" focussize="0,0"/>
                <v:stroke color="#000000" joinstyle="miter"/>
                <v:imagedata o:title=""/>
                <o:lock v:ext="edit" aspectratio="f"/>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3452495</wp:posOffset>
                </wp:positionH>
                <wp:positionV relativeFrom="paragraph">
                  <wp:posOffset>554355</wp:posOffset>
                </wp:positionV>
                <wp:extent cx="262255" cy="133350"/>
                <wp:effectExtent l="6350" t="13970" r="17145" b="24130"/>
                <wp:wrapNone/>
                <wp:docPr id="5" name="左右箭头 5"/>
                <wp:cNvGraphicFramePr/>
                <a:graphic xmlns:a="http://schemas.openxmlformats.org/drawingml/2006/main">
                  <a:graphicData uri="http://schemas.microsoft.com/office/word/2010/wordprocessingShape">
                    <wps:wsp>
                      <wps:cNvSpPr/>
                      <wps:spPr>
                        <a:xfrm>
                          <a:off x="0" y="0"/>
                          <a:ext cx="262255" cy="133350"/>
                        </a:xfrm>
                        <a:prstGeom prst="leftRightArrow">
                          <a:avLst>
                            <a:gd name="adj1" fmla="val 50000"/>
                            <a:gd name="adj2" fmla="val 39333"/>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_x0000_s1026" o:spid="_x0000_s1026" o:spt="69" type="#_x0000_t69" style="position:absolute;left:0pt;margin-left:271.85pt;margin-top:43.65pt;height:10.5pt;width:20.65pt;z-index:251670528;mso-width-relative:page;mso-height-relative:page;" fillcolor="#FFFFFF" filled="t" stroked="t" coordsize="21600,21600" o:gfxdata="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N29UZ/aAAAACgEAAA8AAAAAAAAAAQAgAAAAOAAAAGRycy9kb3ducmV2LnhtbFBLAQIU&#10;ABQAAAAIAIdO4kD6P0ppFAIAADMEAAAOAAAAAAAAAAEAIAAAAD8BAABkcnMvZTJvRG9jLnhtbFBL&#10;BQYAAAAABgAGAFkBAADFBQAAAAA=&#10;" adj="4319,5400">
                <v:fill on="t" focussize="0,0"/>
                <v:stroke color="#000000" joinstyle="miter"/>
                <v:imagedata o:title=""/>
                <o:lock v:ext="edit" aspectratio="f"/>
              </v:shape>
            </w:pict>
          </mc:Fallback>
        </mc:AlternateContent>
      </w:r>
    </w:p>
    <w:p>
      <w:pPr>
        <w:pStyle w:val="5"/>
        <w:rPr>
          <w:rFonts w:hint="eastAsia"/>
          <w:lang w:val="en-US" w:eastAsia="zh-CN"/>
        </w:rPr>
      </w:pPr>
    </w:p>
    <w:p>
      <w:pPr>
        <w:bidi w:val="0"/>
        <w:rPr>
          <w:rFonts w:hint="eastAsia"/>
          <w:lang w:val="en-US" w:eastAsia="zh-CN"/>
        </w:rPr>
      </w:pPr>
    </w:p>
    <w:p>
      <w:pPr>
        <w:bidi w:val="0"/>
        <w:rPr>
          <w:rFonts w:hint="eastAsia"/>
          <w:lang w:val="en-US" w:eastAsia="zh-CN"/>
        </w:rPr>
      </w:pPr>
      <w:r>
        <w:rPr>
          <w:sz w:val="32"/>
        </w:rPr>
        <mc:AlternateContent>
          <mc:Choice Requires="wps">
            <w:drawing>
              <wp:anchor distT="0" distB="0" distL="114300" distR="114300" simplePos="0" relativeHeight="251674624" behindDoc="0" locked="0" layoutInCell="1" allowOverlap="1">
                <wp:simplePos x="0" y="0"/>
                <wp:positionH relativeFrom="column">
                  <wp:posOffset>2404745</wp:posOffset>
                </wp:positionH>
                <wp:positionV relativeFrom="paragraph">
                  <wp:posOffset>28575</wp:posOffset>
                </wp:positionV>
                <wp:extent cx="95250" cy="425450"/>
                <wp:effectExtent l="6985" t="4445" r="12065" b="27305"/>
                <wp:wrapNone/>
                <wp:docPr id="11" name="下箭头 11"/>
                <wp:cNvGraphicFramePr/>
                <a:graphic xmlns:a="http://schemas.openxmlformats.org/drawingml/2006/main">
                  <a:graphicData uri="http://schemas.microsoft.com/office/word/2010/wordprocessingShape">
                    <wps:wsp>
                      <wps:cNvSpPr/>
                      <wps:spPr>
                        <a:xfrm>
                          <a:off x="0" y="0"/>
                          <a:ext cx="95250" cy="425450"/>
                        </a:xfrm>
                        <a:prstGeom prst="downArrow">
                          <a:avLst>
                            <a:gd name="adj1" fmla="val 50000"/>
                            <a:gd name="adj2" fmla="val 135339"/>
                          </a:avLst>
                        </a:prstGeom>
                        <a:solidFill>
                          <a:schemeClr val="tx1"/>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_x0000_s1026" o:spid="_x0000_s1026" o:spt="67" type="#_x0000_t67" style="position:absolute;left:0pt;margin-left:189.35pt;margin-top:2.25pt;height:33.5pt;width:7.5pt;z-index:251674624;mso-width-relative:page;mso-height-relative:page;" fillcolor="#000000 [3213]" filled="t" stroked="t" coordsize="21600,21600" o:gfxdata="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MTFpU/YAAAACAEA&#10;AA8AAAAAAAAAAQAgAAAAOAAAAGRycy9kb3ducmV2LnhtbFBLAQIUABQAAAAIAIdO4kDVJ2g9BAIA&#10;AC0EAAAOAAAAAAAAAAEAIAAAAD0BAABkcnMvZTJvRG9jLnhtbFBLBQYAAAAABgAGAFkBAACzBQAA&#10;AAA=&#10;" adj="15056,5400">
                <v:fill on="t" focussize="0,0"/>
                <v:stroke color="#000000" joinstyle="miter"/>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65408" behindDoc="0" locked="0" layoutInCell="1" allowOverlap="1">
                <wp:simplePos x="0" y="0"/>
                <wp:positionH relativeFrom="column">
                  <wp:posOffset>1382395</wp:posOffset>
                </wp:positionH>
                <wp:positionV relativeFrom="paragraph">
                  <wp:posOffset>172085</wp:posOffset>
                </wp:positionV>
                <wp:extent cx="2051685" cy="1012825"/>
                <wp:effectExtent l="4445" t="5080" r="20320" b="10795"/>
                <wp:wrapNone/>
                <wp:docPr id="183" name="矩形 183"/>
                <wp:cNvGraphicFramePr/>
                <a:graphic xmlns:a="http://schemas.openxmlformats.org/drawingml/2006/main">
                  <a:graphicData uri="http://schemas.microsoft.com/office/word/2010/wordprocessingShape">
                    <wps:wsp>
                      <wps:cNvSpPr/>
                      <wps:spPr>
                        <a:xfrm>
                          <a:off x="0" y="0"/>
                          <a:ext cx="2051685" cy="1012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sz w:val="24"/>
                                <w:szCs w:val="24"/>
                                <w:lang w:val="en-US" w:eastAsia="zh-CN"/>
                              </w:rPr>
                            </w:pPr>
                            <w:r>
                              <w:rPr>
                                <w:rFonts w:hint="eastAsia" w:eastAsia="宋体"/>
                                <w:sz w:val="24"/>
                                <w:szCs w:val="24"/>
                                <w:lang w:val="en-US" w:eastAsia="zh-CN"/>
                              </w:rPr>
                              <w:t>单位工会对初审通过的，按照要求汇总、签字盖章后，每月</w:t>
                            </w:r>
                            <w:r>
                              <w:rPr>
                                <w:rFonts w:hint="eastAsia"/>
                                <w:sz w:val="24"/>
                                <w:szCs w:val="24"/>
                                <w:lang w:val="en-US" w:eastAsia="zh-CN"/>
                              </w:rPr>
                              <w:t>通过线上方式</w:t>
                            </w:r>
                            <w:r>
                              <w:rPr>
                                <w:rFonts w:hint="eastAsia" w:eastAsia="宋体"/>
                                <w:sz w:val="24"/>
                                <w:szCs w:val="24"/>
                                <w:lang w:val="en-US" w:eastAsia="zh-CN"/>
                              </w:rPr>
                              <w:t>统一向省</w:t>
                            </w:r>
                            <w:r>
                              <w:rPr>
                                <w:rFonts w:hint="eastAsia"/>
                                <w:sz w:val="24"/>
                                <w:szCs w:val="24"/>
                                <w:lang w:val="en-US" w:eastAsia="zh-CN"/>
                              </w:rPr>
                              <w:t>总工会职工服务中心</w:t>
                            </w:r>
                            <w:r>
                              <w:rPr>
                                <w:rFonts w:hint="eastAsia" w:eastAsia="宋体"/>
                                <w:sz w:val="24"/>
                                <w:szCs w:val="24"/>
                                <w:lang w:val="en-US" w:eastAsia="zh-CN"/>
                              </w:rPr>
                              <w:t>申报</w:t>
                            </w:r>
                          </w:p>
                        </w:txbxContent>
                      </wps:txbx>
                      <wps:bodyPr upright="true"/>
                    </wps:wsp>
                  </a:graphicData>
                </a:graphic>
              </wp:anchor>
            </w:drawing>
          </mc:Choice>
          <mc:Fallback>
            <w:pict>
              <v:rect id="_x0000_s1026" o:spid="_x0000_s1026" o:spt="1" style="position:absolute;left:0pt;margin-left:108.85pt;margin-top:13.55pt;height:79.75pt;width:161.55pt;z-index:251665408;mso-width-relative:page;mso-height-relative:page;" fillcolor="#FFFFFF" filled="t" stroked="t" coordsize="21600,21600" o:gfxdata="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IHC8D2AAAAAoBAAAPAAAAAAAAAAEAIAAAADgAAABkcnMvZG93&#10;bnJldi54bWxQSwECFAAUAAAACACHTuJAnavG/uoBAADjAwAADgAAAAAAAAABACAAAAA9AQAAZHJz&#10;L2Uyb0RvYy54bWxQSwUGAAAAAAYABgBZAQAAm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sz w:val="24"/>
                          <w:szCs w:val="24"/>
                          <w:lang w:val="en-US" w:eastAsia="zh-CN"/>
                        </w:rPr>
                      </w:pPr>
                      <w:r>
                        <w:rPr>
                          <w:rFonts w:hint="eastAsia" w:eastAsia="宋体"/>
                          <w:sz w:val="24"/>
                          <w:szCs w:val="24"/>
                          <w:lang w:val="en-US" w:eastAsia="zh-CN"/>
                        </w:rPr>
                        <w:t>单位工会对初审通过的，按照要求汇总、签字盖章后，每月</w:t>
                      </w:r>
                      <w:r>
                        <w:rPr>
                          <w:rFonts w:hint="eastAsia"/>
                          <w:sz w:val="24"/>
                          <w:szCs w:val="24"/>
                          <w:lang w:val="en-US" w:eastAsia="zh-CN"/>
                        </w:rPr>
                        <w:t>通过线上方式</w:t>
                      </w:r>
                      <w:r>
                        <w:rPr>
                          <w:rFonts w:hint="eastAsia" w:eastAsia="宋体"/>
                          <w:sz w:val="24"/>
                          <w:szCs w:val="24"/>
                          <w:lang w:val="en-US" w:eastAsia="zh-CN"/>
                        </w:rPr>
                        <w:t>统一向省</w:t>
                      </w:r>
                      <w:r>
                        <w:rPr>
                          <w:rFonts w:hint="eastAsia"/>
                          <w:sz w:val="24"/>
                          <w:szCs w:val="24"/>
                          <w:lang w:val="en-US" w:eastAsia="zh-CN"/>
                        </w:rPr>
                        <w:t>总工会职工服务中心</w:t>
                      </w:r>
                      <w:r>
                        <w:rPr>
                          <w:rFonts w:hint="eastAsia" w:eastAsia="宋体"/>
                          <w:sz w:val="24"/>
                          <w:szCs w:val="24"/>
                          <w:lang w:val="en-US" w:eastAsia="zh-CN"/>
                        </w:rPr>
                        <w:t>申报</w:t>
                      </w:r>
                    </w:p>
                  </w:txbxContent>
                </v:textbox>
              </v:rect>
            </w:pict>
          </mc:Fallback>
        </mc:AlternateContent>
      </w:r>
    </w:p>
    <w:p>
      <w:pPr>
        <w:bidi w:val="0"/>
        <w:rPr>
          <w:rFonts w:hint="eastAsia"/>
          <w:lang w:val="en-US" w:eastAsia="zh-CN"/>
        </w:rPr>
      </w:pPr>
    </w:p>
    <w:p>
      <w:pPr>
        <w:bidi w:val="0"/>
        <w:rPr>
          <w:rFonts w:hint="eastAsia"/>
          <w:lang w:val="en-US" w:eastAsia="zh-CN"/>
        </w:rPr>
      </w:pPr>
      <w:r>
        <w:rPr>
          <w:sz w:val="32"/>
        </w:rPr>
        <mc:AlternateContent>
          <mc:Choice Requires="wps">
            <w:drawing>
              <wp:anchor distT="0" distB="0" distL="114300" distR="114300" simplePos="0" relativeHeight="251678720" behindDoc="0" locked="0" layoutInCell="1" allowOverlap="1">
                <wp:simplePos x="0" y="0"/>
                <wp:positionH relativeFrom="column">
                  <wp:posOffset>1113790</wp:posOffset>
                </wp:positionH>
                <wp:positionV relativeFrom="paragraph">
                  <wp:posOffset>91440</wp:posOffset>
                </wp:positionV>
                <wp:extent cx="236220" cy="144780"/>
                <wp:effectExtent l="6350" t="13335" r="5080" b="13335"/>
                <wp:wrapNone/>
                <wp:docPr id="15" name="左箭头 15"/>
                <wp:cNvGraphicFramePr/>
                <a:graphic xmlns:a="http://schemas.openxmlformats.org/drawingml/2006/main">
                  <a:graphicData uri="http://schemas.microsoft.com/office/word/2010/wordprocessingShape">
                    <wps:wsp>
                      <wps:cNvSpPr/>
                      <wps:spPr>
                        <a:xfrm>
                          <a:off x="0" y="0"/>
                          <a:ext cx="236220" cy="144780"/>
                        </a:xfrm>
                        <a:prstGeom prst="leftArrow">
                          <a:avLst>
                            <a:gd name="adj1" fmla="val 50000"/>
                            <a:gd name="adj2" fmla="val 40789"/>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_x0000_s1026" o:spid="_x0000_s1026" o:spt="66" type="#_x0000_t66" style="position:absolute;left:0pt;margin-left:87.7pt;margin-top:7.2pt;height:11.4pt;width:18.6pt;z-index:251678720;mso-width-relative:page;mso-height-relative:page;" fillcolor="#FFFFFF" filled="t" stroked="t" coordsize="21600,21600" o:gfxdata="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OSaJMPZAAAACQEAAA8AAAAAAAAAAQAgAAAAOAAAAGRycy9kb3ducmV2LnhtbFBLAQIUABQAAAAI&#10;AIdO4kCYiX7vDwIAAC0EAAAOAAAAAAAAAAEAIAAAAD4BAABkcnMvZTJvRG9jLnhtbFBLBQYAAAAA&#10;BgAGAFkBAAC/BQAAAAA=&#10;" adj="5399,5400">
                <v:fill on="t" focussize="0,0"/>
                <v:stroke color="#000000" joinstyle="miter"/>
                <v:imagedata o:title=""/>
                <o:lock v:ext="edit" aspectratio="f"/>
              </v:shap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3452495</wp:posOffset>
                </wp:positionH>
                <wp:positionV relativeFrom="paragraph">
                  <wp:posOffset>38100</wp:posOffset>
                </wp:positionV>
                <wp:extent cx="262255" cy="133350"/>
                <wp:effectExtent l="6350" t="13970" r="17145" b="24130"/>
                <wp:wrapNone/>
                <wp:docPr id="6" name="左右箭头 6"/>
                <wp:cNvGraphicFramePr/>
                <a:graphic xmlns:a="http://schemas.openxmlformats.org/drawingml/2006/main">
                  <a:graphicData uri="http://schemas.microsoft.com/office/word/2010/wordprocessingShape">
                    <wps:wsp>
                      <wps:cNvSpPr/>
                      <wps:spPr>
                        <a:xfrm>
                          <a:off x="0" y="0"/>
                          <a:ext cx="262255" cy="133350"/>
                        </a:xfrm>
                        <a:prstGeom prst="leftRightArrow">
                          <a:avLst>
                            <a:gd name="adj1" fmla="val 50000"/>
                            <a:gd name="adj2" fmla="val 39333"/>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_x0000_s1026" o:spid="_x0000_s1026" o:spt="69" type="#_x0000_t69" style="position:absolute;left:0pt;margin-left:271.85pt;margin-top:3pt;height:10.5pt;width:20.65pt;z-index:251671552;mso-width-relative:page;mso-height-relative:page;" fillcolor="#FFFFFF" filled="t" stroked="t" coordsize="21600,21600" o:gfxdata="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igPCz2gAAAAgBAAAPAAAAAAAAAAEAIAAAADgAAABkcnMvZG93bnJldi54bWxQSwEC&#10;FAAUAAAACACHTuJARGmjXBUCAAAzBAAADgAAAAAAAAABACAAAAA/AQAAZHJzL2Uyb0RvYy54bWxQ&#10;SwUGAAAAAAYABgBZAQAAxgUAAAAA&#10;" adj="4319,5400">
                <v:fill on="t" focussize="0,0"/>
                <v:stroke color="#000000" joinstyle="miter"/>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32"/>
        </w:rPr>
        <mc:AlternateContent>
          <mc:Choice Requires="wps">
            <w:drawing>
              <wp:anchor distT="0" distB="0" distL="114300" distR="114300" simplePos="0" relativeHeight="251675648" behindDoc="0" locked="0" layoutInCell="1" allowOverlap="1">
                <wp:simplePos x="0" y="0"/>
                <wp:positionH relativeFrom="column">
                  <wp:posOffset>2404745</wp:posOffset>
                </wp:positionH>
                <wp:positionV relativeFrom="paragraph">
                  <wp:posOffset>263525</wp:posOffset>
                </wp:positionV>
                <wp:extent cx="95250" cy="425450"/>
                <wp:effectExtent l="6985" t="4445" r="12065" b="27305"/>
                <wp:wrapNone/>
                <wp:docPr id="12" name="下箭头 12"/>
                <wp:cNvGraphicFramePr/>
                <a:graphic xmlns:a="http://schemas.openxmlformats.org/drawingml/2006/main">
                  <a:graphicData uri="http://schemas.microsoft.com/office/word/2010/wordprocessingShape">
                    <wps:wsp>
                      <wps:cNvSpPr/>
                      <wps:spPr>
                        <a:xfrm>
                          <a:off x="0" y="0"/>
                          <a:ext cx="95250" cy="425450"/>
                        </a:xfrm>
                        <a:prstGeom prst="downArrow">
                          <a:avLst>
                            <a:gd name="adj1" fmla="val 50000"/>
                            <a:gd name="adj2" fmla="val 135339"/>
                          </a:avLst>
                        </a:prstGeom>
                        <a:solidFill>
                          <a:schemeClr val="tx1"/>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_x0000_s1026" o:spid="_x0000_s1026" o:spt="67" type="#_x0000_t67" style="position:absolute;left:0pt;margin-left:189.35pt;margin-top:20.75pt;height:33.5pt;width:7.5pt;z-index:251675648;mso-width-relative:page;mso-height-relative:page;" fillcolor="#000000 [3213]" filled="t" stroked="t" coordsize="21600,21600" o:gfxdata="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0CWAR9kAAAAK&#10;AQAADwAAAAAAAAABACAAAAA4AAAAZHJzL2Rvd25yZXYueG1sUEsBAhQAFAAAAAgAh07iQMcrzYUF&#10;AgAALQQAAA4AAAAAAAAAAQAgAAAAPgEAAGRycy9lMm9Eb2MueG1sUEsFBgAAAAAGAAYAWQEAALUF&#10;AAAAAA==&#10;" adj="15056,5400">
                <v:fill on="t" focussize="0,0"/>
                <v:stroke color="#000000" joinstyle="miter"/>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column">
                  <wp:posOffset>3758565</wp:posOffset>
                </wp:positionH>
                <wp:positionV relativeFrom="paragraph">
                  <wp:posOffset>40640</wp:posOffset>
                </wp:positionV>
                <wp:extent cx="3219450" cy="1195070"/>
                <wp:effectExtent l="5080" t="4445" r="13970" b="19685"/>
                <wp:wrapNone/>
                <wp:docPr id="188" name="矩形 188"/>
                <wp:cNvGraphicFramePr/>
                <a:graphic xmlns:a="http://schemas.openxmlformats.org/drawingml/2006/main">
                  <a:graphicData uri="http://schemas.microsoft.com/office/word/2010/wordprocessingShape">
                    <wps:wsp>
                      <wps:cNvSpPr/>
                      <wps:spPr>
                        <a:xfrm>
                          <a:off x="0" y="0"/>
                          <a:ext cx="3219450" cy="1195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eastAsia" w:eastAsia="宋体"/>
                                <w:sz w:val="21"/>
                                <w:szCs w:val="21"/>
                                <w:lang w:val="en-US" w:eastAsia="zh-CN"/>
                              </w:rPr>
                            </w:pPr>
                            <w:r>
                              <w:rPr>
                                <w:rFonts w:hint="eastAsia"/>
                                <w:b/>
                                <w:bCs/>
                                <w:sz w:val="21"/>
                                <w:szCs w:val="21"/>
                                <w:lang w:val="en-US" w:eastAsia="zh-CN"/>
                              </w:rPr>
                              <w:t>审核内容：</w:t>
                            </w:r>
                            <w:r>
                              <w:rPr>
                                <w:rFonts w:hint="eastAsia" w:eastAsia="宋体"/>
                                <w:sz w:val="21"/>
                                <w:szCs w:val="21"/>
                                <w:lang w:val="en-US" w:eastAsia="zh-CN"/>
                              </w:rPr>
                              <w:t>1.审核</w:t>
                            </w:r>
                            <w:r>
                              <w:rPr>
                                <w:rFonts w:hint="eastAsia"/>
                                <w:sz w:val="21"/>
                                <w:szCs w:val="21"/>
                                <w:lang w:val="en-US" w:eastAsia="zh-CN"/>
                              </w:rPr>
                              <w:t>单位</w:t>
                            </w:r>
                            <w:r>
                              <w:rPr>
                                <w:rFonts w:hint="eastAsia" w:eastAsia="宋体"/>
                                <w:sz w:val="21"/>
                                <w:szCs w:val="21"/>
                                <w:lang w:val="en-US" w:eastAsia="zh-CN"/>
                              </w:rPr>
                              <w:t>工会提交的材料是否齐全</w:t>
                            </w:r>
                            <w:r>
                              <w:rPr>
                                <w:rFonts w:hint="eastAsia"/>
                                <w:sz w:val="21"/>
                                <w:szCs w:val="21"/>
                                <w:lang w:val="en-US" w:eastAsia="zh-CN"/>
                              </w:rPr>
                              <w:t>、</w:t>
                            </w:r>
                            <w:r>
                              <w:rPr>
                                <w:rFonts w:hint="eastAsia" w:eastAsia="宋体"/>
                                <w:sz w:val="21"/>
                                <w:szCs w:val="21"/>
                                <w:lang w:val="en-US" w:eastAsia="zh-CN"/>
                              </w:rPr>
                              <w:t>补助申请信息</w:t>
                            </w:r>
                            <w:r>
                              <w:rPr>
                                <w:rFonts w:hint="eastAsia"/>
                                <w:sz w:val="21"/>
                                <w:szCs w:val="21"/>
                                <w:lang w:val="en-US" w:eastAsia="zh-CN"/>
                              </w:rPr>
                              <w:t>填写是否准确</w:t>
                            </w:r>
                            <w:r>
                              <w:rPr>
                                <w:rFonts w:hint="eastAsia" w:eastAsia="宋体"/>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eastAsia" w:eastAsia="宋体"/>
                                <w:sz w:val="21"/>
                                <w:szCs w:val="21"/>
                                <w:lang w:val="en-US" w:eastAsia="zh-CN"/>
                              </w:rPr>
                            </w:pPr>
                            <w:r>
                              <w:rPr>
                                <w:rFonts w:hint="eastAsia" w:eastAsia="宋体"/>
                                <w:sz w:val="21"/>
                                <w:szCs w:val="21"/>
                                <w:lang w:val="en-US" w:eastAsia="zh-CN"/>
                              </w:rPr>
                              <w:t>2.审核医保住院结算单工会是否签字盖章、是否与原件比对核验并予以标注；</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default" w:eastAsia="宋体"/>
                                <w:sz w:val="21"/>
                                <w:szCs w:val="21"/>
                                <w:lang w:val="en-US" w:eastAsia="zh-CN"/>
                              </w:rPr>
                            </w:pPr>
                            <w:r>
                              <w:rPr>
                                <w:rFonts w:hint="eastAsia" w:eastAsia="宋体"/>
                                <w:sz w:val="21"/>
                                <w:szCs w:val="21"/>
                                <w:lang w:val="en-US" w:eastAsia="zh-CN"/>
                              </w:rPr>
                              <w:t>3.其他需要审核的情形。</w:t>
                            </w:r>
                          </w:p>
                        </w:txbxContent>
                      </wps:txbx>
                      <wps:bodyPr upright="true"/>
                    </wps:wsp>
                  </a:graphicData>
                </a:graphic>
              </wp:anchor>
            </w:drawing>
          </mc:Choice>
          <mc:Fallback>
            <w:pict>
              <v:rect id="_x0000_s1026" o:spid="_x0000_s1026" o:spt="1" style="position:absolute;left:0pt;margin-left:295.95pt;margin-top:3.2pt;height:94.1pt;width:253.5pt;z-index:251664384;mso-width-relative:page;mso-height-relative:page;" fillcolor="#FFFFFF" filled="t" stroked="t" coordsize="21600,21600" o:gfxdata="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2R/qMdgAAAAKAQAADwAAAAAAAAABACAAAAA4AAAAZHJz&#10;L2Rvd25yZXYueG1sUEsBAhQAFAAAAAgAh07iQEbey83uAQAA4wMAAA4AAAAAAAAAAQAgAAAAPQEA&#10;AGRycy9lMm9Eb2MueG1sUEsFBgAAAAAGAAYAWQEAAJ0FAAAAAA==&#10;">
                <v:fill on="t" focussize="0,0"/>
                <v:stroke color="#000000" joinstyle="miter"/>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eastAsia" w:eastAsia="宋体"/>
                          <w:sz w:val="21"/>
                          <w:szCs w:val="21"/>
                          <w:lang w:val="en-US" w:eastAsia="zh-CN"/>
                        </w:rPr>
                      </w:pPr>
                      <w:r>
                        <w:rPr>
                          <w:rFonts w:hint="eastAsia"/>
                          <w:b/>
                          <w:bCs/>
                          <w:sz w:val="21"/>
                          <w:szCs w:val="21"/>
                          <w:lang w:val="en-US" w:eastAsia="zh-CN"/>
                        </w:rPr>
                        <w:t>审核内容：</w:t>
                      </w:r>
                      <w:r>
                        <w:rPr>
                          <w:rFonts w:hint="eastAsia" w:eastAsia="宋体"/>
                          <w:sz w:val="21"/>
                          <w:szCs w:val="21"/>
                          <w:lang w:val="en-US" w:eastAsia="zh-CN"/>
                        </w:rPr>
                        <w:t>1.审核</w:t>
                      </w:r>
                      <w:r>
                        <w:rPr>
                          <w:rFonts w:hint="eastAsia"/>
                          <w:sz w:val="21"/>
                          <w:szCs w:val="21"/>
                          <w:lang w:val="en-US" w:eastAsia="zh-CN"/>
                        </w:rPr>
                        <w:t>单位</w:t>
                      </w:r>
                      <w:r>
                        <w:rPr>
                          <w:rFonts w:hint="eastAsia" w:eastAsia="宋体"/>
                          <w:sz w:val="21"/>
                          <w:szCs w:val="21"/>
                          <w:lang w:val="en-US" w:eastAsia="zh-CN"/>
                        </w:rPr>
                        <w:t>工会提交的材料是否齐全</w:t>
                      </w:r>
                      <w:r>
                        <w:rPr>
                          <w:rFonts w:hint="eastAsia"/>
                          <w:sz w:val="21"/>
                          <w:szCs w:val="21"/>
                          <w:lang w:val="en-US" w:eastAsia="zh-CN"/>
                        </w:rPr>
                        <w:t>、</w:t>
                      </w:r>
                      <w:r>
                        <w:rPr>
                          <w:rFonts w:hint="eastAsia" w:eastAsia="宋体"/>
                          <w:sz w:val="21"/>
                          <w:szCs w:val="21"/>
                          <w:lang w:val="en-US" w:eastAsia="zh-CN"/>
                        </w:rPr>
                        <w:t>补助申请信息</w:t>
                      </w:r>
                      <w:r>
                        <w:rPr>
                          <w:rFonts w:hint="eastAsia"/>
                          <w:sz w:val="21"/>
                          <w:szCs w:val="21"/>
                          <w:lang w:val="en-US" w:eastAsia="zh-CN"/>
                        </w:rPr>
                        <w:t>填写是否准确</w:t>
                      </w:r>
                      <w:r>
                        <w:rPr>
                          <w:rFonts w:hint="eastAsia" w:eastAsia="宋体"/>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eastAsia" w:eastAsia="宋体"/>
                          <w:sz w:val="21"/>
                          <w:szCs w:val="21"/>
                          <w:lang w:val="en-US" w:eastAsia="zh-CN"/>
                        </w:rPr>
                      </w:pPr>
                      <w:r>
                        <w:rPr>
                          <w:rFonts w:hint="eastAsia" w:eastAsia="宋体"/>
                          <w:sz w:val="21"/>
                          <w:szCs w:val="21"/>
                          <w:lang w:val="en-US" w:eastAsia="zh-CN"/>
                        </w:rPr>
                        <w:t>2.审核医保住院结算单工会是否签字盖章、是否与原件比对核验并予以标注；</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default" w:eastAsia="宋体"/>
                          <w:sz w:val="21"/>
                          <w:szCs w:val="21"/>
                          <w:lang w:val="en-US" w:eastAsia="zh-CN"/>
                        </w:rPr>
                      </w:pPr>
                      <w:r>
                        <w:rPr>
                          <w:rFonts w:hint="eastAsia" w:eastAsia="宋体"/>
                          <w:sz w:val="21"/>
                          <w:szCs w:val="21"/>
                          <w:lang w:val="en-US" w:eastAsia="zh-CN"/>
                        </w:rPr>
                        <w:t>3.其他需要审核的情形。</w:t>
                      </w:r>
                    </w:p>
                  </w:txbxContent>
                </v:textbox>
              </v:rect>
            </w:pict>
          </mc:Fallback>
        </mc:AlternateContent>
      </w:r>
    </w:p>
    <w:p>
      <w:pPr>
        <w:bidi w:val="0"/>
        <w:rPr>
          <w:rFonts w:hint="eastAsia"/>
          <w:lang w:val="en-US" w:eastAsia="zh-CN"/>
        </w:rPr>
      </w:pPr>
      <w:r>
        <w:rPr>
          <w:sz w:val="32"/>
        </w:rPr>
        <mc:AlternateContent>
          <mc:Choice Requires="wps">
            <w:drawing>
              <wp:anchor distT="0" distB="0" distL="114300" distR="114300" simplePos="0" relativeHeight="251673600" behindDoc="0" locked="0" layoutInCell="1" allowOverlap="1">
                <wp:simplePos x="0" y="0"/>
                <wp:positionH relativeFrom="column">
                  <wp:posOffset>1104265</wp:posOffset>
                </wp:positionH>
                <wp:positionV relativeFrom="paragraph">
                  <wp:posOffset>286385</wp:posOffset>
                </wp:positionV>
                <wp:extent cx="236220" cy="144780"/>
                <wp:effectExtent l="6350" t="13335" r="5080" b="13335"/>
                <wp:wrapNone/>
                <wp:docPr id="9" name="左箭头 9"/>
                <wp:cNvGraphicFramePr/>
                <a:graphic xmlns:a="http://schemas.openxmlformats.org/drawingml/2006/main">
                  <a:graphicData uri="http://schemas.microsoft.com/office/word/2010/wordprocessingShape">
                    <wps:wsp>
                      <wps:cNvSpPr/>
                      <wps:spPr>
                        <a:xfrm>
                          <a:off x="0" y="0"/>
                          <a:ext cx="236220" cy="144780"/>
                        </a:xfrm>
                        <a:prstGeom prst="leftArrow">
                          <a:avLst>
                            <a:gd name="adj1" fmla="val 50000"/>
                            <a:gd name="adj2" fmla="val 40789"/>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_x0000_s1026" o:spid="_x0000_s1026" o:spt="66" type="#_x0000_t66" style="position:absolute;left:0pt;margin-left:86.95pt;margin-top:22.55pt;height:11.4pt;width:18.6pt;z-index:251673600;mso-width-relative:page;mso-height-relative:page;" fillcolor="#FFFFFF" filled="t" stroked="t" coordsize="21600,21600" o:gfxdata="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ab09uNkAAAAJAQAADwAAAAAAAAABACAAAAA4AAAAZHJzL2Rvd25yZXYueG1sUEsBAhQAFAAAAAgA&#10;h07iQKGoP4IOAgAAKwQAAA4AAAAAAAAAAQAgAAAAPgEAAGRycy9lMm9Eb2MueG1sUEsFBgAAAAAG&#10;AAYAWQEAAL4FAAAAAA==&#10;" adj="5399,5400">
                <v:fill on="t" focussize="0,0"/>
                <v:stroke color="#000000" joinstyle="miter"/>
                <v:imagedata o:title=""/>
                <o:lock v:ext="edit" aspectratio="f"/>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1387475</wp:posOffset>
                </wp:positionH>
                <wp:positionV relativeFrom="paragraph">
                  <wp:posOffset>90805</wp:posOffset>
                </wp:positionV>
                <wp:extent cx="2038985" cy="549275"/>
                <wp:effectExtent l="4445" t="4445" r="13970" b="17780"/>
                <wp:wrapNone/>
                <wp:docPr id="186" name="矩形 186"/>
                <wp:cNvGraphicFramePr/>
                <a:graphic xmlns:a="http://schemas.openxmlformats.org/drawingml/2006/main">
                  <a:graphicData uri="http://schemas.microsoft.com/office/word/2010/wordprocessingShape">
                    <wps:wsp>
                      <wps:cNvSpPr/>
                      <wps:spPr>
                        <a:xfrm>
                          <a:off x="0" y="0"/>
                          <a:ext cx="2038985" cy="549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sz w:val="24"/>
                                <w:szCs w:val="24"/>
                                <w:lang w:val="en" w:eastAsia="zh-CN"/>
                              </w:rPr>
                            </w:pPr>
                            <w:r>
                              <w:rPr>
                                <w:rFonts w:hint="eastAsia" w:eastAsia="宋体"/>
                                <w:sz w:val="24"/>
                                <w:szCs w:val="24"/>
                                <w:lang w:val="en-US" w:eastAsia="zh-CN"/>
                              </w:rPr>
                              <w:t>省</w:t>
                            </w:r>
                            <w:r>
                              <w:rPr>
                                <w:rFonts w:hint="eastAsia"/>
                                <w:sz w:val="24"/>
                                <w:szCs w:val="24"/>
                                <w:lang w:val="en-US" w:eastAsia="zh-CN"/>
                              </w:rPr>
                              <w:t>总工会职工服务中心</w:t>
                            </w:r>
                            <w:r>
                              <w:rPr>
                                <w:rFonts w:hint="eastAsia" w:eastAsia="宋体"/>
                                <w:sz w:val="24"/>
                                <w:szCs w:val="24"/>
                                <w:lang w:val="en-US" w:eastAsia="zh-CN"/>
                              </w:rPr>
                              <w:t>复审</w:t>
                            </w:r>
                            <w:r>
                              <w:rPr>
                                <w:rFonts w:hint="eastAsia"/>
                                <w:sz w:val="24"/>
                                <w:szCs w:val="24"/>
                                <w:lang w:val="en-US" w:eastAsia="zh-CN"/>
                              </w:rPr>
                              <w:t>单位</w:t>
                            </w:r>
                            <w:r>
                              <w:rPr>
                                <w:rFonts w:hint="eastAsia" w:eastAsia="宋体"/>
                                <w:sz w:val="24"/>
                                <w:szCs w:val="24"/>
                                <w:lang w:val="en-US" w:eastAsia="zh-CN"/>
                              </w:rPr>
                              <w:t>工会提交的申请材料</w:t>
                            </w:r>
                          </w:p>
                        </w:txbxContent>
                      </wps:txbx>
                      <wps:bodyPr upright="true"/>
                    </wps:wsp>
                  </a:graphicData>
                </a:graphic>
              </wp:anchor>
            </w:drawing>
          </mc:Choice>
          <mc:Fallback>
            <w:pict>
              <v:rect id="_x0000_s1026" o:spid="_x0000_s1026" o:spt="1" style="position:absolute;left:0pt;margin-left:109.25pt;margin-top:7.15pt;height:43.25pt;width:160.55pt;z-index:251666432;mso-width-relative:page;mso-height-relative:page;" fillcolor="#FFFFFF" filled="t" stroked="t" coordsize="21600,21600" o:gfxdata="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9u3Vy2AAAAAoBAAAPAAAAAAAAAAEAIAAAADgAAABkcnMvZG93&#10;bnJldi54bWxQSwECFAAUAAAACACHTuJAz/roiOoBAADiAwAADgAAAAAAAAABACAAAAA9AQAAZHJz&#10;L2Uyb0RvYy54bWxQSwUGAAAAAAYABgBZAQAAm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sz w:val="24"/>
                          <w:szCs w:val="24"/>
                          <w:lang w:val="en" w:eastAsia="zh-CN"/>
                        </w:rPr>
                      </w:pPr>
                      <w:r>
                        <w:rPr>
                          <w:rFonts w:hint="eastAsia" w:eastAsia="宋体"/>
                          <w:sz w:val="24"/>
                          <w:szCs w:val="24"/>
                          <w:lang w:val="en-US" w:eastAsia="zh-CN"/>
                        </w:rPr>
                        <w:t>省</w:t>
                      </w:r>
                      <w:r>
                        <w:rPr>
                          <w:rFonts w:hint="eastAsia"/>
                          <w:sz w:val="24"/>
                          <w:szCs w:val="24"/>
                          <w:lang w:val="en-US" w:eastAsia="zh-CN"/>
                        </w:rPr>
                        <w:t>总工会职工服务中心</w:t>
                      </w:r>
                      <w:r>
                        <w:rPr>
                          <w:rFonts w:hint="eastAsia" w:eastAsia="宋体"/>
                          <w:sz w:val="24"/>
                          <w:szCs w:val="24"/>
                          <w:lang w:val="en-US" w:eastAsia="zh-CN"/>
                        </w:rPr>
                        <w:t>复审</w:t>
                      </w:r>
                      <w:r>
                        <w:rPr>
                          <w:rFonts w:hint="eastAsia"/>
                          <w:sz w:val="24"/>
                          <w:szCs w:val="24"/>
                          <w:lang w:val="en-US" w:eastAsia="zh-CN"/>
                        </w:rPr>
                        <w:t>单位</w:t>
                      </w:r>
                      <w:r>
                        <w:rPr>
                          <w:rFonts w:hint="eastAsia" w:eastAsia="宋体"/>
                          <w:sz w:val="24"/>
                          <w:szCs w:val="24"/>
                          <w:lang w:val="en-US" w:eastAsia="zh-CN"/>
                        </w:rPr>
                        <w:t>工会提交的申请材料</w:t>
                      </w:r>
                    </w:p>
                  </w:txbxContent>
                </v:textbox>
              </v:rect>
            </w:pict>
          </mc:Fallback>
        </mc:AlternateContent>
      </w:r>
    </w:p>
    <w:p>
      <w:pPr>
        <w:bidi w:val="0"/>
        <w:rPr>
          <w:rFonts w:hint="eastAsia"/>
          <w:lang w:val="en-US" w:eastAsia="zh-CN"/>
        </w:rPr>
      </w:pPr>
      <w:r>
        <w:rPr>
          <w:sz w:val="32"/>
        </w:rPr>
        <mc:AlternateContent>
          <mc:Choice Requires="wps">
            <w:drawing>
              <wp:anchor distT="0" distB="0" distL="114300" distR="114300" simplePos="0" relativeHeight="251672576" behindDoc="0" locked="0" layoutInCell="1" allowOverlap="1">
                <wp:simplePos x="0" y="0"/>
                <wp:positionH relativeFrom="column">
                  <wp:posOffset>3452495</wp:posOffset>
                </wp:positionH>
                <wp:positionV relativeFrom="paragraph">
                  <wp:posOffset>12700</wp:posOffset>
                </wp:positionV>
                <wp:extent cx="262255" cy="133350"/>
                <wp:effectExtent l="6350" t="13970" r="17145" b="24130"/>
                <wp:wrapNone/>
                <wp:docPr id="7" name="左右箭头 7"/>
                <wp:cNvGraphicFramePr/>
                <a:graphic xmlns:a="http://schemas.openxmlformats.org/drawingml/2006/main">
                  <a:graphicData uri="http://schemas.microsoft.com/office/word/2010/wordprocessingShape">
                    <wps:wsp>
                      <wps:cNvSpPr/>
                      <wps:spPr>
                        <a:xfrm>
                          <a:off x="0" y="0"/>
                          <a:ext cx="262255" cy="133350"/>
                        </a:xfrm>
                        <a:prstGeom prst="leftRightArrow">
                          <a:avLst>
                            <a:gd name="adj1" fmla="val 50000"/>
                            <a:gd name="adj2" fmla="val 39333"/>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_x0000_s1026" o:spid="_x0000_s1026" o:spt="69" type="#_x0000_t69" style="position:absolute;left:0pt;margin-left:271.85pt;margin-top:1pt;height:10.5pt;width:20.65pt;z-index:251672576;mso-width-relative:page;mso-height-relative:page;" fillcolor="#FFFFFF" filled="t" stroked="t" coordsize="21600,21600" o:gfxdata="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EPU6T2QAAAAgBAAAPAAAAAAAAAAEAIAAAADgAAABkcnMvZG93bnJldi54bWxQSwEC&#10;FAAUAAAACACHTuJAEVkr+RYCAAAzBAAADgAAAAAAAAABACAAAAA+AQAAZHJzL2Uyb0RvYy54bWxQ&#10;SwUGAAAAAAYABgBZAQAAxgUAAAAA&#10;" adj="4319,5400">
                <v:fill on="t" focussize="0,0"/>
                <v:stroke color="#000000" joinstyle="miter"/>
                <v:imagedata o:title=""/>
                <o:lock v:ext="edit" aspectratio="f"/>
              </v:shape>
            </w:pict>
          </mc:Fallback>
        </mc:AlternateContent>
      </w:r>
    </w:p>
    <w:p>
      <w:pPr>
        <w:bidi w:val="0"/>
        <w:rPr>
          <w:rFonts w:hint="eastAsia"/>
          <w:lang w:val="en-US" w:eastAsia="zh-CN"/>
        </w:rPr>
      </w:pPr>
      <w:r>
        <w:rPr>
          <w:sz w:val="32"/>
        </w:rPr>
        <mc:AlternateContent>
          <mc:Choice Requires="wps">
            <w:drawing>
              <wp:anchor distT="0" distB="0" distL="114300" distR="114300" simplePos="0" relativeHeight="251676672" behindDoc="0" locked="0" layoutInCell="1" allowOverlap="1">
                <wp:simplePos x="0" y="0"/>
                <wp:positionH relativeFrom="column">
                  <wp:posOffset>2404745</wp:posOffset>
                </wp:positionH>
                <wp:positionV relativeFrom="paragraph">
                  <wp:posOffset>143510</wp:posOffset>
                </wp:positionV>
                <wp:extent cx="95250" cy="425450"/>
                <wp:effectExtent l="6985" t="4445" r="12065" b="27305"/>
                <wp:wrapNone/>
                <wp:docPr id="13" name="下箭头 13"/>
                <wp:cNvGraphicFramePr/>
                <a:graphic xmlns:a="http://schemas.openxmlformats.org/drawingml/2006/main">
                  <a:graphicData uri="http://schemas.microsoft.com/office/word/2010/wordprocessingShape">
                    <wps:wsp>
                      <wps:cNvSpPr/>
                      <wps:spPr>
                        <a:xfrm>
                          <a:off x="0" y="0"/>
                          <a:ext cx="95250" cy="425450"/>
                        </a:xfrm>
                        <a:prstGeom prst="downArrow">
                          <a:avLst>
                            <a:gd name="adj1" fmla="val 50000"/>
                            <a:gd name="adj2" fmla="val 135339"/>
                          </a:avLst>
                        </a:prstGeom>
                        <a:solidFill>
                          <a:schemeClr val="tx1"/>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_x0000_s1026" o:spid="_x0000_s1026" o:spt="67" type="#_x0000_t67" style="position:absolute;left:0pt;margin-left:189.35pt;margin-top:11.3pt;height:33.5pt;width:7.5pt;z-index:251676672;mso-width-relative:page;mso-height-relative:page;" fillcolor="#000000 [3213]" filled="t" stroked="t" coordsize="21600,21600" o:gfxdata="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BA4dTdkAAAAJ&#10;AQAADwAAAAAAAAABACAAAAA4AAAAZHJzL2Rvd25yZXYueG1sUEsBAhQAFAAAAAgAh07iQMkvru0F&#10;AgAALQQAAA4AAAAAAAAAAQAgAAAAPgEAAGRycy9lMm9Eb2MueG1sUEsFBgAAAAAGAAYAWQEAALUF&#10;AAAAAA==&#10;" adj="15056,5400">
                <v:fill on="t" focussize="0,0"/>
                <v:stroke color="#000000" joinstyle="miter"/>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692032" behindDoc="0" locked="0" layoutInCell="1" allowOverlap="1">
                <wp:simplePos x="0" y="0"/>
                <wp:positionH relativeFrom="column">
                  <wp:posOffset>4324985</wp:posOffset>
                </wp:positionH>
                <wp:positionV relativeFrom="paragraph">
                  <wp:posOffset>76200</wp:posOffset>
                </wp:positionV>
                <wp:extent cx="2035175" cy="768985"/>
                <wp:effectExtent l="4445" t="4445" r="17780" b="7620"/>
                <wp:wrapNone/>
                <wp:docPr id="3" name="矩形 3"/>
                <wp:cNvGraphicFramePr/>
                <a:graphic xmlns:a="http://schemas.openxmlformats.org/drawingml/2006/main">
                  <a:graphicData uri="http://schemas.microsoft.com/office/word/2010/wordprocessingShape">
                    <wps:wsp>
                      <wps:cNvSpPr/>
                      <wps:spPr>
                        <a:xfrm>
                          <a:off x="0" y="0"/>
                          <a:ext cx="2035175" cy="7689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sz w:val="24"/>
                                <w:szCs w:val="24"/>
                                <w:lang w:val="en" w:eastAsia="zh-CN"/>
                              </w:rPr>
                            </w:pPr>
                            <w:r>
                              <w:rPr>
                                <w:rFonts w:hint="eastAsia"/>
                                <w:w w:val="95"/>
                                <w:sz w:val="24"/>
                                <w:szCs w:val="24"/>
                                <w:lang w:val="en-US" w:eastAsia="zh-CN"/>
                              </w:rPr>
                              <w:t>所在单位工会根据补助金额明细</w:t>
                            </w:r>
                            <w:r>
                              <w:rPr>
                                <w:rFonts w:hint="eastAsia" w:eastAsia="宋体"/>
                                <w:sz w:val="24"/>
                                <w:szCs w:val="24"/>
                                <w:lang w:val="en-US" w:eastAsia="zh-CN"/>
                              </w:rPr>
                              <w:t>，</w:t>
                            </w:r>
                            <w:r>
                              <w:rPr>
                                <w:rFonts w:hint="eastAsia"/>
                                <w:sz w:val="24"/>
                                <w:szCs w:val="24"/>
                                <w:lang w:val="en-US" w:eastAsia="zh-CN"/>
                              </w:rPr>
                              <w:t>及时</w:t>
                            </w:r>
                            <w:r>
                              <w:rPr>
                                <w:rFonts w:hint="eastAsia" w:eastAsia="宋体"/>
                                <w:sz w:val="24"/>
                                <w:szCs w:val="24"/>
                                <w:lang w:val="en-US" w:eastAsia="zh-CN"/>
                              </w:rPr>
                              <w:t>将补助金银行转账至</w:t>
                            </w:r>
                            <w:r>
                              <w:rPr>
                                <w:rFonts w:hint="eastAsia"/>
                                <w:sz w:val="24"/>
                                <w:szCs w:val="24"/>
                                <w:lang w:val="en-US" w:eastAsia="zh-CN"/>
                              </w:rPr>
                              <w:t>本单位</w:t>
                            </w:r>
                            <w:r>
                              <w:rPr>
                                <w:rFonts w:hint="eastAsia" w:eastAsia="宋体"/>
                                <w:sz w:val="24"/>
                                <w:szCs w:val="24"/>
                                <w:lang w:val="en-US" w:eastAsia="zh-CN"/>
                              </w:rPr>
                              <w:t>职工个人</w:t>
                            </w:r>
                            <w:r>
                              <w:rPr>
                                <w:rFonts w:hint="eastAsia"/>
                                <w:sz w:val="24"/>
                                <w:szCs w:val="24"/>
                                <w:lang w:val="en-US" w:eastAsia="zh-CN"/>
                              </w:rPr>
                              <w:t>账户</w:t>
                            </w:r>
                          </w:p>
                        </w:txbxContent>
                      </wps:txbx>
                      <wps:bodyPr upright="true"/>
                    </wps:wsp>
                  </a:graphicData>
                </a:graphic>
              </wp:anchor>
            </w:drawing>
          </mc:Choice>
          <mc:Fallback>
            <w:pict>
              <v:rect id="_x0000_s1026" o:spid="_x0000_s1026" o:spt="1" style="position:absolute;left:0pt;margin-left:340.55pt;margin-top:6pt;height:60.55pt;width:160.25pt;z-index:251692032;mso-width-relative:page;mso-height-relative:page;" fillcolor="#FFFFFF" filled="t" stroked="t" coordsize="21600,21600" o:gfxdata="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hdBaR1wAAAAsBAAAPAAAAAAAAAAEAIAAAADgAAABkcnMvZG93bnJl&#10;di54bWxQSwECFAAUAAAACACHTuJAegtKs+gBAADeAwAADgAAAAAAAAABACAAAAA8AQAAZHJzL2Uy&#10;b0RvYy54bWxQSwUGAAAAAAYABgBZAQAAl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sz w:val="24"/>
                          <w:szCs w:val="24"/>
                          <w:lang w:val="en" w:eastAsia="zh-CN"/>
                        </w:rPr>
                      </w:pPr>
                      <w:r>
                        <w:rPr>
                          <w:rFonts w:hint="eastAsia"/>
                          <w:w w:val="95"/>
                          <w:sz w:val="24"/>
                          <w:szCs w:val="24"/>
                          <w:lang w:val="en-US" w:eastAsia="zh-CN"/>
                        </w:rPr>
                        <w:t>所在单位工会根据补助金额明细</w:t>
                      </w:r>
                      <w:r>
                        <w:rPr>
                          <w:rFonts w:hint="eastAsia" w:eastAsia="宋体"/>
                          <w:sz w:val="24"/>
                          <w:szCs w:val="24"/>
                          <w:lang w:val="en-US" w:eastAsia="zh-CN"/>
                        </w:rPr>
                        <w:t>，</w:t>
                      </w:r>
                      <w:r>
                        <w:rPr>
                          <w:rFonts w:hint="eastAsia"/>
                          <w:sz w:val="24"/>
                          <w:szCs w:val="24"/>
                          <w:lang w:val="en-US" w:eastAsia="zh-CN"/>
                        </w:rPr>
                        <w:t>及时</w:t>
                      </w:r>
                      <w:r>
                        <w:rPr>
                          <w:rFonts w:hint="eastAsia" w:eastAsia="宋体"/>
                          <w:sz w:val="24"/>
                          <w:szCs w:val="24"/>
                          <w:lang w:val="en-US" w:eastAsia="zh-CN"/>
                        </w:rPr>
                        <w:t>将补助金银行转账至</w:t>
                      </w:r>
                      <w:r>
                        <w:rPr>
                          <w:rFonts w:hint="eastAsia"/>
                          <w:sz w:val="24"/>
                          <w:szCs w:val="24"/>
                          <w:lang w:val="en-US" w:eastAsia="zh-CN"/>
                        </w:rPr>
                        <w:t>本单位</w:t>
                      </w:r>
                      <w:r>
                        <w:rPr>
                          <w:rFonts w:hint="eastAsia" w:eastAsia="宋体"/>
                          <w:sz w:val="24"/>
                          <w:szCs w:val="24"/>
                          <w:lang w:val="en-US" w:eastAsia="zh-CN"/>
                        </w:rPr>
                        <w:t>职工个人</w:t>
                      </w:r>
                      <w:r>
                        <w:rPr>
                          <w:rFonts w:hint="eastAsia"/>
                          <w:sz w:val="24"/>
                          <w:szCs w:val="24"/>
                          <w:lang w:val="en-US" w:eastAsia="zh-CN"/>
                        </w:rPr>
                        <w:t>账户</w:t>
                      </w:r>
                    </w:p>
                  </w:txbxContent>
                </v:textbox>
              </v:rect>
            </w:pict>
          </mc:Fallback>
        </mc:AlternateConten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668480" behindDoc="0" locked="0" layoutInCell="1" allowOverlap="1">
                <wp:simplePos x="0" y="0"/>
                <wp:positionH relativeFrom="column">
                  <wp:posOffset>1412875</wp:posOffset>
                </wp:positionH>
                <wp:positionV relativeFrom="paragraph">
                  <wp:posOffset>76200</wp:posOffset>
                </wp:positionV>
                <wp:extent cx="2058670" cy="770255"/>
                <wp:effectExtent l="5080" t="4445" r="12700" b="6350"/>
                <wp:wrapNone/>
                <wp:docPr id="1" name="矩形 1"/>
                <wp:cNvGraphicFramePr/>
                <a:graphic xmlns:a="http://schemas.openxmlformats.org/drawingml/2006/main">
                  <a:graphicData uri="http://schemas.microsoft.com/office/word/2010/wordprocessingShape">
                    <wps:wsp>
                      <wps:cNvSpPr/>
                      <wps:spPr>
                        <a:xfrm>
                          <a:off x="0" y="0"/>
                          <a:ext cx="2058670" cy="770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w w:val="95"/>
                                <w:sz w:val="24"/>
                                <w:szCs w:val="24"/>
                                <w:lang w:val="en" w:eastAsia="zh-CN"/>
                              </w:rPr>
                            </w:pPr>
                            <w:r>
                              <w:rPr>
                                <w:rFonts w:hint="eastAsia" w:eastAsia="宋体"/>
                                <w:w w:val="95"/>
                                <w:sz w:val="24"/>
                                <w:szCs w:val="24"/>
                                <w:lang w:val="en-US" w:eastAsia="zh-CN"/>
                              </w:rPr>
                              <w:t>省</w:t>
                            </w:r>
                            <w:r>
                              <w:rPr>
                                <w:rFonts w:hint="eastAsia"/>
                                <w:w w:val="95"/>
                                <w:sz w:val="24"/>
                                <w:szCs w:val="24"/>
                                <w:lang w:val="en-US" w:eastAsia="zh-CN"/>
                              </w:rPr>
                              <w:t>总工会职工服务中心</w:t>
                            </w:r>
                            <w:r>
                              <w:rPr>
                                <w:rFonts w:hint="eastAsia" w:eastAsia="宋体"/>
                                <w:w w:val="95"/>
                                <w:sz w:val="24"/>
                                <w:szCs w:val="24"/>
                                <w:lang w:val="en-US" w:eastAsia="zh-CN"/>
                              </w:rPr>
                              <w:t>审核通过的，将补助金</w:t>
                            </w:r>
                            <w:r>
                              <w:rPr>
                                <w:rFonts w:hint="eastAsia"/>
                                <w:w w:val="95"/>
                                <w:sz w:val="24"/>
                                <w:szCs w:val="24"/>
                                <w:lang w:val="en-US" w:eastAsia="zh-CN"/>
                              </w:rPr>
                              <w:t>分批汇总</w:t>
                            </w:r>
                            <w:r>
                              <w:rPr>
                                <w:rFonts w:hint="eastAsia" w:eastAsia="宋体"/>
                                <w:w w:val="95"/>
                                <w:sz w:val="24"/>
                                <w:szCs w:val="24"/>
                                <w:lang w:val="en-US" w:eastAsia="zh-CN"/>
                              </w:rPr>
                              <w:t>转账至职工</w:t>
                            </w:r>
                            <w:r>
                              <w:rPr>
                                <w:rFonts w:hint="eastAsia"/>
                                <w:w w:val="95"/>
                                <w:sz w:val="24"/>
                                <w:szCs w:val="24"/>
                                <w:lang w:val="en-US" w:eastAsia="zh-CN"/>
                              </w:rPr>
                              <w:t>所在单位工会账户</w:t>
                            </w:r>
                          </w:p>
                        </w:txbxContent>
                      </wps:txbx>
                      <wps:bodyPr upright="true"/>
                    </wps:wsp>
                  </a:graphicData>
                </a:graphic>
              </wp:anchor>
            </w:drawing>
          </mc:Choice>
          <mc:Fallback>
            <w:pict>
              <v:rect id="_x0000_s1026" o:spid="_x0000_s1026" o:spt="1" style="position:absolute;left:0pt;margin-left:111.25pt;margin-top:6pt;height:60.65pt;width:162.1pt;z-index:251668480;mso-width-relative:page;mso-height-relative:page;" fillcolor="#FFFFFF" filled="t" stroked="t" coordsize="21600,21600" o:gfxdata="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sh8p2AAAAAoBAAAPAAAAAAAAAAEAIAAAADgAAABkcnMvZG93bnJl&#10;di54bWxQSwECFAAUAAAACACHTuJA3DTH5ucBAADeAwAADgAAAAAAAAABACAAAAA9AQAAZHJzL2Uy&#10;b0RvYy54bWxQSwUGAAAAAAYABgBZAQAAl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w w:val="95"/>
                          <w:sz w:val="24"/>
                          <w:szCs w:val="24"/>
                          <w:lang w:val="en" w:eastAsia="zh-CN"/>
                        </w:rPr>
                      </w:pPr>
                      <w:r>
                        <w:rPr>
                          <w:rFonts w:hint="eastAsia" w:eastAsia="宋体"/>
                          <w:w w:val="95"/>
                          <w:sz w:val="24"/>
                          <w:szCs w:val="24"/>
                          <w:lang w:val="en-US" w:eastAsia="zh-CN"/>
                        </w:rPr>
                        <w:t>省</w:t>
                      </w:r>
                      <w:r>
                        <w:rPr>
                          <w:rFonts w:hint="eastAsia"/>
                          <w:w w:val="95"/>
                          <w:sz w:val="24"/>
                          <w:szCs w:val="24"/>
                          <w:lang w:val="en-US" w:eastAsia="zh-CN"/>
                        </w:rPr>
                        <w:t>总工会职工服务中心</w:t>
                      </w:r>
                      <w:r>
                        <w:rPr>
                          <w:rFonts w:hint="eastAsia" w:eastAsia="宋体"/>
                          <w:w w:val="95"/>
                          <w:sz w:val="24"/>
                          <w:szCs w:val="24"/>
                          <w:lang w:val="en-US" w:eastAsia="zh-CN"/>
                        </w:rPr>
                        <w:t>审核通过的，将补助金</w:t>
                      </w:r>
                      <w:r>
                        <w:rPr>
                          <w:rFonts w:hint="eastAsia"/>
                          <w:w w:val="95"/>
                          <w:sz w:val="24"/>
                          <w:szCs w:val="24"/>
                          <w:lang w:val="en-US" w:eastAsia="zh-CN"/>
                        </w:rPr>
                        <w:t>分批汇总</w:t>
                      </w:r>
                      <w:r>
                        <w:rPr>
                          <w:rFonts w:hint="eastAsia" w:eastAsia="宋体"/>
                          <w:w w:val="95"/>
                          <w:sz w:val="24"/>
                          <w:szCs w:val="24"/>
                          <w:lang w:val="en-US" w:eastAsia="zh-CN"/>
                        </w:rPr>
                        <w:t>转账至职工</w:t>
                      </w:r>
                      <w:r>
                        <w:rPr>
                          <w:rFonts w:hint="eastAsia"/>
                          <w:w w:val="95"/>
                          <w:sz w:val="24"/>
                          <w:szCs w:val="24"/>
                          <w:lang w:val="en-US" w:eastAsia="zh-CN"/>
                        </w:rPr>
                        <w:t>所在单位工会账户</w:t>
                      </w:r>
                    </w:p>
                  </w:txbxContent>
                </v:textbox>
              </v:rect>
            </w:pict>
          </mc:Fallback>
        </mc:AlternateContent>
      </w:r>
    </w:p>
    <w:p>
      <w:pPr>
        <w:bidi w:val="0"/>
        <w:rPr>
          <w:rFonts w:hint="eastAsia"/>
          <w:lang w:val="en-US" w:eastAsia="zh-CN"/>
        </w:rPr>
      </w:pPr>
      <w:r>
        <w:rPr>
          <w:sz w:val="32"/>
        </w:rPr>
        <mc:AlternateContent>
          <mc:Choice Requires="wps">
            <w:drawing>
              <wp:anchor distT="0" distB="0" distL="114300" distR="114300" simplePos="0" relativeHeight="251744256" behindDoc="0" locked="0" layoutInCell="1" allowOverlap="1">
                <wp:simplePos x="0" y="0"/>
                <wp:positionH relativeFrom="column">
                  <wp:posOffset>3876675</wp:posOffset>
                </wp:positionH>
                <wp:positionV relativeFrom="paragraph">
                  <wp:posOffset>-57785</wp:posOffset>
                </wp:positionV>
                <wp:extent cx="95250" cy="425450"/>
                <wp:effectExtent l="4445" t="6985" r="27305" b="12065"/>
                <wp:wrapNone/>
                <wp:docPr id="19" name="下箭头 19"/>
                <wp:cNvGraphicFramePr/>
                <a:graphic xmlns:a="http://schemas.openxmlformats.org/drawingml/2006/main">
                  <a:graphicData uri="http://schemas.microsoft.com/office/word/2010/wordprocessingShape">
                    <wps:wsp>
                      <wps:cNvSpPr/>
                      <wps:spPr>
                        <a:xfrm rot="16200000">
                          <a:off x="0" y="0"/>
                          <a:ext cx="95250" cy="425450"/>
                        </a:xfrm>
                        <a:prstGeom prst="downArrow">
                          <a:avLst>
                            <a:gd name="adj1" fmla="val 50000"/>
                            <a:gd name="adj2" fmla="val 135339"/>
                          </a:avLst>
                        </a:prstGeom>
                        <a:solidFill>
                          <a:schemeClr val="tx1"/>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_x0000_s1026" o:spid="_x0000_s1026" o:spt="67" type="#_x0000_t67" style="position:absolute;left:0pt;margin-left:305.25pt;margin-top:-4.55pt;height:33.5pt;width:7.5pt;rotation:-5898240f;z-index:251744256;mso-width-relative:page;mso-height-relative:page;" fillcolor="#000000 [3213]" filled="t" stroked="t" coordsize="21600,21600" o:gfxdata="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8&#10;iCMG1gAAAAkBAAAPAAAAAAAAAAEAIAAAADgAAABkcnMvZG93bnJldi54bWxQSwECFAAUAAAACACH&#10;TuJAfhW9lRACAAA8BAAADgAAAAAAAAABACAAAAA7AQAAZHJzL2Uyb0RvYy54bWxQSwUGAAAAAAYA&#10;BgBZAQAAvQUAAAAA&#10;" adj="15056,5400">
                <v:fill on="t" focussize="0,0"/>
                <v:stroke color="#000000" joinstyle="miter"/>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32"/>
        </w:rPr>
        <mc:AlternateContent>
          <mc:Choice Requires="wps">
            <w:drawing>
              <wp:anchor distT="0" distB="0" distL="114300" distR="114300" simplePos="0" relativeHeight="251712512" behindDoc="0" locked="0" layoutInCell="1" allowOverlap="1">
                <wp:simplePos x="0" y="0"/>
                <wp:positionH relativeFrom="column">
                  <wp:posOffset>5316220</wp:posOffset>
                </wp:positionH>
                <wp:positionV relativeFrom="paragraph">
                  <wp:posOffset>57150</wp:posOffset>
                </wp:positionV>
                <wp:extent cx="95250" cy="425450"/>
                <wp:effectExtent l="6985" t="4445" r="12065" b="27305"/>
                <wp:wrapNone/>
                <wp:docPr id="17" name="下箭头 17"/>
                <wp:cNvGraphicFramePr/>
                <a:graphic xmlns:a="http://schemas.openxmlformats.org/drawingml/2006/main">
                  <a:graphicData uri="http://schemas.microsoft.com/office/word/2010/wordprocessingShape">
                    <wps:wsp>
                      <wps:cNvSpPr/>
                      <wps:spPr>
                        <a:xfrm>
                          <a:off x="0" y="0"/>
                          <a:ext cx="95250" cy="425450"/>
                        </a:xfrm>
                        <a:prstGeom prst="downArrow">
                          <a:avLst>
                            <a:gd name="adj1" fmla="val 50000"/>
                            <a:gd name="adj2" fmla="val 135339"/>
                          </a:avLst>
                        </a:prstGeom>
                        <a:solidFill>
                          <a:schemeClr val="tx1"/>
                        </a:solidFill>
                        <a:ln w="9525" cap="flat" cmpd="sng">
                          <a:solidFill>
                            <a:srgbClr val="000000"/>
                          </a:solidFill>
                          <a:prstDash val="solid"/>
                          <a:miter/>
                          <a:headEnd type="none" w="med" len="med"/>
                          <a:tailEnd type="none" w="med" len="med"/>
                        </a:ln>
                      </wps:spPr>
                      <wps:bodyPr upright="true"/>
                    </wps:wsp>
                  </a:graphicData>
                </a:graphic>
              </wp:anchor>
            </w:drawing>
          </mc:Choice>
          <mc:Fallback>
            <w:pict>
              <v:shape id="_x0000_s1026" o:spid="_x0000_s1026" o:spt="67" type="#_x0000_t67" style="position:absolute;left:0pt;margin-left:418.6pt;margin-top:4.5pt;height:33.5pt;width:7.5pt;z-index:251712512;mso-width-relative:page;mso-height-relative:page;" fillcolor="#000000 [3213]" filled="t" stroked="t" coordsize="21600,21600" o:gfxdata="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3D6lz1wAAAAgB&#10;AAAPAAAAAAAAAAEAIAAAADgAAABkcnMvZG93bnJldi54bWxQSwECFAAUAAAACACHTuJAsDlTlwYC&#10;AAAtBAAADgAAAAAAAAABACAAAAA8AQAAZHJzL2Uyb0RvYy54bWxQSwUGAAAAAAYABgBZAQAAtAUA&#10;AAAA&#10;" adj="15056,5400">
                <v:fill on="t" focussize="0,0"/>
                <v:stroke color="#000000" joinstyle="miter"/>
                <v:imagedata o:title=""/>
                <o:lock v:ext="edit" aspectratio="f"/>
              </v:shape>
            </w:pict>
          </mc:Fallback>
        </mc:AlternateContent>
      </w:r>
    </w:p>
    <w:p>
      <w:pPr>
        <w:bidi w:val="0"/>
        <w:rPr>
          <w:rFonts w:hint="eastAsia"/>
          <w:lang w:val="en-US" w:eastAsia="zh-CN"/>
        </w:rPr>
      </w:pP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779072" behindDoc="0" locked="0" layoutInCell="1" allowOverlap="1">
                <wp:simplePos x="0" y="0"/>
                <wp:positionH relativeFrom="column">
                  <wp:posOffset>4332605</wp:posOffset>
                </wp:positionH>
                <wp:positionV relativeFrom="paragraph">
                  <wp:posOffset>277495</wp:posOffset>
                </wp:positionV>
                <wp:extent cx="2035175" cy="387985"/>
                <wp:effectExtent l="4445" t="4445" r="17780" b="7620"/>
                <wp:wrapNone/>
                <wp:docPr id="20" name="矩形 20"/>
                <wp:cNvGraphicFramePr/>
                <a:graphic xmlns:a="http://schemas.openxmlformats.org/drawingml/2006/main">
                  <a:graphicData uri="http://schemas.microsoft.com/office/word/2010/wordprocessingShape">
                    <wps:wsp>
                      <wps:cNvSpPr/>
                      <wps:spPr>
                        <a:xfrm>
                          <a:off x="0" y="0"/>
                          <a:ext cx="2035175" cy="3879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sz w:val="24"/>
                                <w:szCs w:val="24"/>
                                <w:lang w:val="en" w:eastAsia="zh-CN"/>
                              </w:rPr>
                            </w:pPr>
                            <w:r>
                              <w:rPr>
                                <w:rFonts w:hint="eastAsia" w:eastAsia="宋体"/>
                                <w:sz w:val="24"/>
                                <w:szCs w:val="24"/>
                                <w:lang w:val="en" w:eastAsia="zh-CN"/>
                              </w:rPr>
                              <w:t>材料归档流程完结</w:t>
                            </w:r>
                          </w:p>
                          <w:p>
                            <w:pPr>
                              <w:rPr>
                                <w:rFonts w:hint="default"/>
                                <w:lang w:val="en" w:eastAsia="zh-CN"/>
                              </w:rPr>
                            </w:pPr>
                          </w:p>
                        </w:txbxContent>
                      </wps:txbx>
                      <wps:bodyPr upright="true"/>
                    </wps:wsp>
                  </a:graphicData>
                </a:graphic>
              </wp:anchor>
            </w:drawing>
          </mc:Choice>
          <mc:Fallback>
            <w:pict>
              <v:rect id="_x0000_s1026" o:spid="_x0000_s1026" o:spt="1" style="position:absolute;left:0pt;margin-left:341.15pt;margin-top:21.85pt;height:30.55pt;width:160.25pt;z-index:251779072;mso-width-relative:page;mso-height-relative:page;" fillcolor="#FFFFFF" filled="t" stroked="t" coordsize="21600,21600" o:gfxdata="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JJNGBvYAAAACwEAAA8AAAAAAAAAAQAgAAAAOAAAAGRycy9kb3du&#10;cmV2LnhtbFBLAQIUABQAAAAIAIdO4kCUPIer6QEAAOADAAAOAAAAAAAAAAEAIAAAAD0BAABkcnMv&#10;ZTJvRG9jLnhtbFBLBQYAAAAABgAGAFkBAACY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sz w:val="24"/>
                          <w:szCs w:val="24"/>
                          <w:lang w:val="en" w:eastAsia="zh-CN"/>
                        </w:rPr>
                      </w:pPr>
                      <w:r>
                        <w:rPr>
                          <w:rFonts w:hint="eastAsia" w:eastAsia="宋体"/>
                          <w:sz w:val="24"/>
                          <w:szCs w:val="24"/>
                          <w:lang w:val="en" w:eastAsia="zh-CN"/>
                        </w:rPr>
                        <w:t>材料归档流程完结</w:t>
                      </w:r>
                    </w:p>
                    <w:p>
                      <w:pPr>
                        <w:rPr>
                          <w:rFonts w:hint="default"/>
                          <w:lang w:val="en" w:eastAsia="zh-CN"/>
                        </w:rPr>
                      </w:pPr>
                    </w:p>
                  </w:txbxContent>
                </v:textbox>
              </v:rect>
            </w:pict>
          </mc:Fallback>
        </mc:AlternateContent>
      </w:r>
    </w:p>
    <w:p>
      <w:pPr>
        <w:bidi w:val="0"/>
        <w:rPr>
          <w:rFonts w:hint="eastAsia"/>
          <w:lang w:val="en-US" w:eastAsia="zh-CN"/>
        </w:rPr>
      </w:pPr>
    </w:p>
    <w:p>
      <w:pPr>
        <w:tabs>
          <w:tab w:val="left" w:pos="6472"/>
        </w:tabs>
        <w:bidi w:val="0"/>
        <w:jc w:val="left"/>
        <w:rPr>
          <w:rFonts w:hint="eastAsia"/>
          <w:lang w:val="en-US" w:eastAsia="zh-CN"/>
        </w:rPr>
        <w:sectPr>
          <w:footerReference r:id="rId5" w:type="default"/>
          <w:pgSz w:w="11906" w:h="16838"/>
          <w:pgMar w:top="1134" w:right="567" w:bottom="1417" w:left="567" w:header="851" w:footer="1134" w:gutter="0"/>
          <w:pgBorders>
            <w:top w:val="none" w:sz="0" w:space="0"/>
            <w:left w:val="none" w:sz="0" w:space="0"/>
            <w:bottom w:val="none" w:sz="0" w:space="0"/>
            <w:right w:val="none" w:sz="0" w:space="0"/>
          </w:pgBorders>
          <w:pgNumType w:fmt="numberInDash"/>
          <w:cols w:space="0" w:num="1"/>
          <w:rtlGutter w:val="0"/>
          <w:docGrid w:type="lines" w:linePitch="455" w:charSpace="0"/>
        </w:sectPr>
      </w:pPr>
      <w:r>
        <w:rPr>
          <w:rFonts w:hint="eastAsia"/>
          <w:lang w:val="en-US" w:eastAsia="zh-CN"/>
        </w:rPr>
        <w:tab/>
      </w:r>
    </w:p>
    <w:p>
      <w:pPr>
        <w:pStyle w:val="2"/>
        <w:ind w:left="0" w:leftChars="0" w:firstLine="0" w:firstLineChars="0"/>
        <w:rPr>
          <w:rFonts w:hint="default"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附件6</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医保结算单下载</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jc w:val="left"/>
        <w:textAlignment w:val="auto"/>
        <w:rPr>
          <w:rFonts w:hint="eastAsia" w:ascii="方正小标宋简体" w:hAnsi="方正小标宋简体" w:eastAsia="宋体" w:cs="方正小标宋简体"/>
          <w:sz w:val="32"/>
          <w:szCs w:val="32"/>
          <w:lang w:eastAsia="zh-CN"/>
        </w:rPr>
      </w:pPr>
      <w:r>
        <w:rPr>
          <w:rFonts w:hint="eastAsia"/>
          <w:sz w:val="32"/>
          <w:szCs w:val="32"/>
        </w:rPr>
        <w:t>职工本人微信</w:t>
      </w:r>
      <w:r>
        <w:rPr>
          <w:rFonts w:hint="eastAsia"/>
          <w:sz w:val="32"/>
          <w:szCs w:val="32"/>
          <w:lang w:eastAsia="zh-CN"/>
        </w:rPr>
        <w:t>搜索、</w:t>
      </w:r>
      <w:r>
        <w:rPr>
          <w:rFonts w:hint="eastAsia"/>
          <w:sz w:val="32"/>
          <w:szCs w:val="32"/>
        </w:rPr>
        <w:t>关注</w:t>
      </w:r>
      <w:r>
        <w:rPr>
          <w:rFonts w:hint="eastAsia"/>
          <w:sz w:val="32"/>
          <w:szCs w:val="32"/>
          <w:lang w:eastAsia="zh-CN"/>
        </w:rPr>
        <w:t>“</w:t>
      </w:r>
      <w:r>
        <w:rPr>
          <w:rFonts w:hint="eastAsia"/>
          <w:sz w:val="32"/>
          <w:szCs w:val="32"/>
        </w:rPr>
        <w:t>安徽医保公共服务</w:t>
      </w:r>
      <w:r>
        <w:rPr>
          <w:rFonts w:hint="eastAsia"/>
          <w:sz w:val="32"/>
          <w:szCs w:val="32"/>
          <w:lang w:eastAsia="zh-CN"/>
        </w:rPr>
        <w:t>”</w:t>
      </w:r>
      <w:r>
        <w:rPr>
          <w:rFonts w:hint="eastAsia"/>
          <w:sz w:val="32"/>
          <w:szCs w:val="32"/>
        </w:rPr>
        <w:t>，</w:t>
      </w:r>
      <w:r>
        <w:rPr>
          <w:rFonts w:hint="eastAsia"/>
          <w:sz w:val="32"/>
          <w:szCs w:val="32"/>
          <w:lang w:eastAsia="zh-CN"/>
        </w:rPr>
        <w:t>选择对应</w:t>
      </w:r>
      <w:r>
        <w:rPr>
          <w:rFonts w:hint="eastAsia"/>
          <w:sz w:val="32"/>
          <w:szCs w:val="32"/>
        </w:rPr>
        <w:t>专区</w:t>
      </w:r>
      <w:r>
        <w:rPr>
          <w:rFonts w:hint="eastAsia"/>
          <w:sz w:val="32"/>
          <w:szCs w:val="32"/>
          <w:lang w:eastAsia="zh-CN"/>
        </w:rPr>
        <w:t>（职工本人医保参保所在地）</w:t>
      </w:r>
      <w:r>
        <w:rPr>
          <w:rFonts w:hint="eastAsia"/>
          <w:sz w:val="32"/>
          <w:szCs w:val="32"/>
        </w:rPr>
        <w:t>，</w:t>
      </w:r>
      <w:r>
        <w:rPr>
          <w:rFonts w:hint="eastAsia"/>
          <w:sz w:val="32"/>
          <w:szCs w:val="32"/>
          <w:lang w:eastAsia="zh-CN"/>
        </w:rPr>
        <w:t>依次</w:t>
      </w:r>
      <w:r>
        <w:rPr>
          <w:rFonts w:hint="eastAsia"/>
          <w:sz w:val="32"/>
          <w:szCs w:val="32"/>
        </w:rPr>
        <w:t>点击服务</w:t>
      </w:r>
      <w:r>
        <w:rPr>
          <w:rFonts w:hint="eastAsia"/>
          <w:sz w:val="32"/>
          <w:szCs w:val="32"/>
          <w:lang w:val="en-US" w:eastAsia="zh-CN"/>
        </w:rPr>
        <w:t>--</w:t>
      </w:r>
      <w:r>
        <w:rPr>
          <w:rFonts w:hint="eastAsia"/>
          <w:sz w:val="32"/>
          <w:szCs w:val="32"/>
        </w:rPr>
        <w:t>个人</w:t>
      </w:r>
      <w:r>
        <w:rPr>
          <w:rFonts w:hint="eastAsia"/>
          <w:sz w:val="32"/>
          <w:szCs w:val="32"/>
          <w:lang w:eastAsia="zh-CN"/>
        </w:rPr>
        <w:t>就诊</w:t>
      </w:r>
      <w:r>
        <w:rPr>
          <w:rFonts w:hint="eastAsia"/>
          <w:sz w:val="32"/>
          <w:szCs w:val="32"/>
        </w:rPr>
        <w:t>台账打印</w:t>
      </w:r>
      <w:r>
        <w:rPr>
          <w:rFonts w:hint="eastAsia"/>
          <w:sz w:val="32"/>
          <w:szCs w:val="32"/>
          <w:lang w:val="en-US" w:eastAsia="zh-CN"/>
        </w:rPr>
        <w:t>--</w:t>
      </w:r>
      <w:r>
        <w:rPr>
          <w:rFonts w:hint="eastAsia"/>
          <w:sz w:val="32"/>
          <w:szCs w:val="32"/>
        </w:rPr>
        <w:t>下载结算单</w:t>
      </w:r>
      <w:r>
        <w:rPr>
          <w:rFonts w:hint="eastAsia"/>
          <w:sz w:val="32"/>
          <w:szCs w:val="32"/>
          <w:lang w:eastAsia="zh-CN"/>
        </w:rPr>
        <w:t>。</w:t>
      </w:r>
    </w:p>
    <w:p>
      <w:pPr>
        <w:pStyle w:val="5"/>
        <w:jc w:val="center"/>
        <w:rPr>
          <w:rFonts w:hint="eastAsia"/>
          <w:lang w:val="en-US" w:eastAsia="zh-CN"/>
        </w:rPr>
        <w:sectPr>
          <w:pgSz w:w="11906" w:h="16838"/>
          <w:pgMar w:top="1134" w:right="567" w:bottom="1417" w:left="567" w:header="851" w:footer="1134" w:gutter="0"/>
          <w:pgBorders>
            <w:top w:val="none" w:sz="0" w:space="0"/>
            <w:left w:val="none" w:sz="0" w:space="0"/>
            <w:bottom w:val="none" w:sz="0" w:space="0"/>
            <w:right w:val="none" w:sz="0" w:space="0"/>
          </w:pgBorders>
          <w:pgNumType w:fmt="numberInDash"/>
          <w:cols w:space="0" w:num="1"/>
          <w:rtlGutter w:val="0"/>
          <w:docGrid w:type="lines" w:linePitch="455" w:charSpace="0"/>
        </w:sectPr>
      </w:pPr>
      <w:r>
        <w:rPr>
          <w:rFonts w:hint="eastAsia"/>
          <w:lang w:val="en-US" w:eastAsia="zh-CN"/>
        </w:rPr>
        <w:drawing>
          <wp:inline distT="0" distB="0" distL="114300" distR="114300">
            <wp:extent cx="4738370" cy="6739255"/>
            <wp:effectExtent l="0" t="0" r="5080" b="4445"/>
            <wp:docPr id="23" name="图片 23" descr="医保结算单下载方法（图片）_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图片 23" descr="医保结算单下载方法（图片）_01"/>
                    <pic:cNvPicPr>
                      <a:picLocks noChangeAspect="true"/>
                    </pic:cNvPicPr>
                  </pic:nvPicPr>
                  <pic:blipFill>
                    <a:blip r:embed="rId7"/>
                    <a:srcRect l="14027" t="6534" r="12055" b="19140"/>
                    <a:stretch>
                      <a:fillRect/>
                    </a:stretch>
                  </pic:blipFill>
                  <pic:spPr>
                    <a:xfrm>
                      <a:off x="0" y="0"/>
                      <a:ext cx="4738370" cy="6739255"/>
                    </a:xfrm>
                    <a:prstGeom prst="rect">
                      <a:avLst/>
                    </a:prstGeom>
                  </pic:spPr>
                </pic:pic>
              </a:graphicData>
            </a:graphic>
          </wp:inline>
        </w:drawing>
      </w:r>
    </w:p>
    <w:p>
      <w:pPr>
        <w:spacing w:line="590" w:lineRule="exact"/>
        <w:rPr>
          <w:rFonts w:hint="eastAsia" w:ascii="黑体" w:hAnsi="黑体" w:eastAsia="黑体" w:cs="Times New Roman"/>
          <w:lang w:val="en-US" w:eastAsia="zh-CN"/>
        </w:rPr>
      </w:pPr>
      <w:r>
        <w:rPr>
          <w:rFonts w:hint="eastAsia" w:ascii="黑体" w:hAnsi="黑体" w:eastAsia="黑体" w:cs="Times New Roman"/>
          <w:lang w:val="en-US" w:eastAsia="zh-CN"/>
        </w:rPr>
        <w:t>附件7</w:t>
      </w:r>
    </w:p>
    <w:p>
      <w:pPr>
        <w:pStyle w:val="2"/>
        <w:jc w:val="center"/>
        <w:rPr>
          <w:rStyle w:val="15"/>
          <w:rFonts w:hint="default" w:ascii="方正小标宋简体" w:hAnsi="方正小标宋简体" w:eastAsia="方正小标宋简体" w:cs="方正小标宋简体"/>
          <w:b w:val="0"/>
          <w:bCs/>
          <w:i w:val="0"/>
          <w:caps w:val="0"/>
          <w:color w:val="auto"/>
          <w:spacing w:val="0"/>
          <w:kern w:val="0"/>
          <w:sz w:val="32"/>
          <w:szCs w:val="32"/>
          <w:lang w:val="en-US" w:eastAsia="zh-CN" w:bidi="ar"/>
        </w:rPr>
      </w:pPr>
      <w:r>
        <w:rPr>
          <w:rStyle w:val="15"/>
          <w:rFonts w:hint="eastAsia" w:ascii="方正小标宋简体" w:hAnsi="方正小标宋简体" w:eastAsia="方正小标宋简体" w:cs="方正小标宋简体"/>
          <w:b w:val="0"/>
          <w:bCs/>
          <w:i w:val="0"/>
          <w:caps w:val="0"/>
          <w:color w:val="auto"/>
          <w:spacing w:val="0"/>
          <w:kern w:val="0"/>
          <w:sz w:val="32"/>
          <w:szCs w:val="32"/>
          <w:lang w:val="en-US" w:eastAsia="zh-CN" w:bidi="ar"/>
        </w:rPr>
        <w:t>2025</w:t>
      </w:r>
      <w:r>
        <w:rPr>
          <w:rStyle w:val="15"/>
          <w:rFonts w:hint="default" w:ascii="方正小标宋简体" w:hAnsi="方正小标宋简体" w:eastAsia="方正小标宋简体" w:cs="方正小标宋简体"/>
          <w:b w:val="0"/>
          <w:bCs/>
          <w:i w:val="0"/>
          <w:caps w:val="0"/>
          <w:color w:val="auto"/>
          <w:spacing w:val="0"/>
          <w:kern w:val="0"/>
          <w:sz w:val="32"/>
          <w:szCs w:val="32"/>
          <w:lang w:val="en-US" w:eastAsia="zh-CN" w:bidi="ar"/>
        </w:rPr>
        <w:t>年安徽省教科文卫体系统在职职工医疗互助补助申请汇总表</w:t>
      </w:r>
    </w:p>
    <w:p>
      <w:pPr>
        <w:pStyle w:val="5"/>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填报单位（工会公章）：</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449"/>
        <w:gridCol w:w="449"/>
        <w:gridCol w:w="449"/>
        <w:gridCol w:w="449"/>
        <w:gridCol w:w="449"/>
        <w:gridCol w:w="682"/>
        <w:gridCol w:w="449"/>
        <w:gridCol w:w="449"/>
        <w:gridCol w:w="449"/>
        <w:gridCol w:w="449"/>
        <w:gridCol w:w="915"/>
        <w:gridCol w:w="915"/>
        <w:gridCol w:w="915"/>
        <w:gridCol w:w="915"/>
        <w:gridCol w:w="915"/>
        <w:gridCol w:w="915"/>
        <w:gridCol w:w="915"/>
        <w:gridCol w:w="915"/>
        <w:gridCol w:w="1113"/>
        <w:gridCol w:w="717"/>
        <w:gridCol w:w="787"/>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A</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B</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C</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D</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E</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F</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G</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H</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I</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J</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K</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L</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M</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N</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O</w:t>
            </w:r>
          </w:p>
        </w:tc>
        <w:tc>
          <w:tcPr>
            <w:tcW w:w="915" w:type="dxa"/>
            <w:tcBorders>
              <w:right w:val="single" w:color="auto"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P</w:t>
            </w:r>
          </w:p>
        </w:tc>
        <w:tc>
          <w:tcPr>
            <w:tcW w:w="915" w:type="dxa"/>
            <w:tcBorders>
              <w:left w:val="single" w:color="auto"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Q</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R</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S</w:t>
            </w:r>
          </w:p>
        </w:tc>
        <w:tc>
          <w:tcPr>
            <w:tcW w:w="111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T</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U</w:t>
            </w:r>
          </w:p>
        </w:tc>
        <w:tc>
          <w:tcPr>
            <w:tcW w:w="7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V</w:t>
            </w: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序号</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单位</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姓名</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性别</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身份证号</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银行账号</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开户行</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手机号</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病情</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入院时间</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出院时间</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个人现金支付（元）</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个人账户支付（元）</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个人支付总额（元）</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超限价费用（元）</w:t>
            </w:r>
          </w:p>
        </w:tc>
        <w:tc>
          <w:tcPr>
            <w:tcW w:w="915" w:type="dxa"/>
            <w:tcBorders>
              <w:right w:val="single" w:color="auto"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自费费用（元）</w:t>
            </w:r>
          </w:p>
        </w:tc>
        <w:tc>
          <w:tcPr>
            <w:tcW w:w="915" w:type="dxa"/>
            <w:tcBorders>
              <w:left w:val="single" w:color="auto"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住院天数（天）</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住院护理补助（元）</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医保范围内个人自付医疗费用（元）</w:t>
            </w:r>
          </w:p>
        </w:tc>
        <w:tc>
          <w:tcPr>
            <w:tcW w:w="111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医保范围内个人自付医疗费用补助（元）</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应发补助合计（元）</w:t>
            </w:r>
          </w:p>
        </w:tc>
        <w:tc>
          <w:tcPr>
            <w:tcW w:w="78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补助（跨期、超额）修正</w:t>
            </w: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实际应发补助合计（元）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682"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tcBorders>
              <w:right w:val="single" w:color="auto" w:sz="12" w:space="0"/>
            </w:tcBorders>
            <w:vAlign w:val="top"/>
          </w:tcPr>
          <w:p>
            <w:pPr>
              <w:pStyle w:val="5"/>
              <w:rPr>
                <w:rFonts w:hint="default"/>
                <w:vertAlign w:val="baseline"/>
                <w:lang w:val="en-US" w:eastAsia="zh-CN"/>
              </w:rPr>
            </w:pPr>
          </w:p>
        </w:tc>
        <w:tc>
          <w:tcPr>
            <w:tcW w:w="915" w:type="dxa"/>
            <w:tcBorders>
              <w:left w:val="single" w:color="auto" w:sz="12" w:space="0"/>
            </w:tcBorders>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1113" w:type="dxa"/>
            <w:vAlign w:val="top"/>
          </w:tcPr>
          <w:p>
            <w:pPr>
              <w:pStyle w:val="5"/>
              <w:rPr>
                <w:rFonts w:hint="default"/>
                <w:vertAlign w:val="baseline"/>
                <w:lang w:val="en-US" w:eastAsia="zh-CN"/>
              </w:rPr>
            </w:pPr>
          </w:p>
        </w:tc>
        <w:tc>
          <w:tcPr>
            <w:tcW w:w="717" w:type="dxa"/>
            <w:vAlign w:val="top"/>
          </w:tcPr>
          <w:p>
            <w:pPr>
              <w:pStyle w:val="5"/>
              <w:rPr>
                <w:rFonts w:hint="default"/>
                <w:vertAlign w:val="baseline"/>
                <w:lang w:val="en-US" w:eastAsia="zh-CN"/>
              </w:rPr>
            </w:pPr>
          </w:p>
        </w:tc>
        <w:tc>
          <w:tcPr>
            <w:tcW w:w="787" w:type="dxa"/>
            <w:vAlign w:val="top"/>
          </w:tcPr>
          <w:p>
            <w:pPr>
              <w:pStyle w:val="5"/>
              <w:rPr>
                <w:rFonts w:hint="default"/>
                <w:vertAlign w:val="baseline"/>
                <w:lang w:val="en-US" w:eastAsia="zh-CN"/>
              </w:rPr>
            </w:pPr>
          </w:p>
        </w:tc>
        <w:tc>
          <w:tcPr>
            <w:tcW w:w="811" w:type="dxa"/>
            <w:vAlign w:val="top"/>
          </w:tcPr>
          <w:p>
            <w:pPr>
              <w:pStyle w:val="5"/>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682"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tcBorders>
              <w:right w:val="single" w:color="auto" w:sz="12" w:space="0"/>
            </w:tcBorders>
            <w:vAlign w:val="top"/>
          </w:tcPr>
          <w:p>
            <w:pPr>
              <w:pStyle w:val="5"/>
              <w:rPr>
                <w:rFonts w:hint="default"/>
                <w:vertAlign w:val="baseline"/>
                <w:lang w:val="en-US" w:eastAsia="zh-CN"/>
              </w:rPr>
            </w:pPr>
          </w:p>
        </w:tc>
        <w:tc>
          <w:tcPr>
            <w:tcW w:w="915" w:type="dxa"/>
            <w:tcBorders>
              <w:left w:val="single" w:color="auto" w:sz="12" w:space="0"/>
            </w:tcBorders>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1113" w:type="dxa"/>
            <w:vAlign w:val="top"/>
          </w:tcPr>
          <w:p>
            <w:pPr>
              <w:pStyle w:val="5"/>
              <w:rPr>
                <w:rFonts w:hint="default"/>
                <w:vertAlign w:val="baseline"/>
                <w:lang w:val="en-US" w:eastAsia="zh-CN"/>
              </w:rPr>
            </w:pPr>
          </w:p>
        </w:tc>
        <w:tc>
          <w:tcPr>
            <w:tcW w:w="717" w:type="dxa"/>
            <w:vAlign w:val="top"/>
          </w:tcPr>
          <w:p>
            <w:pPr>
              <w:pStyle w:val="5"/>
              <w:rPr>
                <w:rFonts w:hint="default"/>
                <w:vertAlign w:val="baseline"/>
                <w:lang w:val="en-US" w:eastAsia="zh-CN"/>
              </w:rPr>
            </w:pPr>
          </w:p>
        </w:tc>
        <w:tc>
          <w:tcPr>
            <w:tcW w:w="787" w:type="dxa"/>
            <w:vAlign w:val="top"/>
          </w:tcPr>
          <w:p>
            <w:pPr>
              <w:pStyle w:val="5"/>
              <w:rPr>
                <w:rFonts w:hint="default"/>
                <w:vertAlign w:val="baseline"/>
                <w:lang w:val="en-US" w:eastAsia="zh-CN"/>
              </w:rPr>
            </w:pPr>
          </w:p>
        </w:tc>
        <w:tc>
          <w:tcPr>
            <w:tcW w:w="811" w:type="dxa"/>
            <w:vAlign w:val="top"/>
          </w:tcPr>
          <w:p>
            <w:pPr>
              <w:pStyle w:val="5"/>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682"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tcBorders>
              <w:right w:val="single" w:color="auto" w:sz="12" w:space="0"/>
            </w:tcBorders>
            <w:vAlign w:val="top"/>
          </w:tcPr>
          <w:p>
            <w:pPr>
              <w:pStyle w:val="5"/>
              <w:rPr>
                <w:rFonts w:hint="default"/>
                <w:vertAlign w:val="baseline"/>
                <w:lang w:val="en-US" w:eastAsia="zh-CN"/>
              </w:rPr>
            </w:pPr>
          </w:p>
        </w:tc>
        <w:tc>
          <w:tcPr>
            <w:tcW w:w="915" w:type="dxa"/>
            <w:tcBorders>
              <w:left w:val="single" w:color="auto" w:sz="12" w:space="0"/>
            </w:tcBorders>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1113" w:type="dxa"/>
            <w:vAlign w:val="top"/>
          </w:tcPr>
          <w:p>
            <w:pPr>
              <w:pStyle w:val="5"/>
              <w:rPr>
                <w:rFonts w:hint="default"/>
                <w:vertAlign w:val="baseline"/>
                <w:lang w:val="en-US" w:eastAsia="zh-CN"/>
              </w:rPr>
            </w:pPr>
          </w:p>
        </w:tc>
        <w:tc>
          <w:tcPr>
            <w:tcW w:w="717" w:type="dxa"/>
            <w:vAlign w:val="top"/>
          </w:tcPr>
          <w:p>
            <w:pPr>
              <w:pStyle w:val="5"/>
              <w:rPr>
                <w:rFonts w:hint="default"/>
                <w:vertAlign w:val="baseline"/>
                <w:lang w:val="en-US" w:eastAsia="zh-CN"/>
              </w:rPr>
            </w:pPr>
          </w:p>
        </w:tc>
        <w:tc>
          <w:tcPr>
            <w:tcW w:w="787" w:type="dxa"/>
            <w:vAlign w:val="top"/>
          </w:tcPr>
          <w:p>
            <w:pPr>
              <w:pStyle w:val="5"/>
              <w:rPr>
                <w:rFonts w:hint="default"/>
                <w:vertAlign w:val="baseline"/>
                <w:lang w:val="en-US" w:eastAsia="zh-CN"/>
              </w:rPr>
            </w:pPr>
          </w:p>
        </w:tc>
        <w:tc>
          <w:tcPr>
            <w:tcW w:w="811" w:type="dxa"/>
            <w:vAlign w:val="top"/>
          </w:tcPr>
          <w:p>
            <w:pPr>
              <w:pStyle w:val="5"/>
              <w:rPr>
                <w:rFonts w:hint="default"/>
                <w:vertAlign w:val="baseline"/>
                <w:lang w:val="en-US" w:eastAsia="zh-CN"/>
              </w:rPr>
            </w:pPr>
          </w:p>
        </w:tc>
      </w:tr>
    </w:tbl>
    <w:p>
      <w:pPr>
        <w:pStyle w:val="5"/>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经核实，上述在职职工均已报名参加活动，均属于补助范围（非工伤、生育、职业病等不予补助情形）；申请材料（补助申请表，职工医保住院结算单、本人银行卡复印件）齐全，符合要求；银行卡号、开户行信息准确</w:t>
      </w:r>
      <w:r>
        <w:rPr>
          <w:rFonts w:hint="eastAsia" w:asciiTheme="minorEastAsia" w:hAnsiTheme="minorEastAsia" w:eastAsiaTheme="minorEastAsia" w:cstheme="minorEastAsia"/>
          <w:i w:val="0"/>
          <w:color w:val="000000"/>
          <w:kern w:val="0"/>
          <w:sz w:val="16"/>
          <w:szCs w:val="16"/>
          <w:u w:val="none"/>
          <w:lang w:val="en-US" w:eastAsia="zh-CN" w:bidi="ar"/>
        </w:rPr>
        <w:t>。</w:t>
      </w:r>
    </w:p>
    <w:p>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val="en-US" w:eastAsia="zh-CN"/>
        </w:rPr>
      </w:pPr>
      <w:r>
        <w:rPr>
          <w:rFonts w:hint="eastAsia" w:ascii="方正黑体_GBK" w:hAnsi="方正黑体_GBK" w:eastAsia="方正黑体_GBK" w:cs="方正黑体_GBK"/>
          <w:b w:val="0"/>
          <w:bCs/>
          <w:color w:val="000000" w:themeColor="text1"/>
          <w:sz w:val="20"/>
          <w:szCs w:val="20"/>
          <w:lang w:eastAsia="zh-CN"/>
          <w14:textFill>
            <w14:solidFill>
              <w14:schemeClr w14:val="tx1"/>
            </w14:solidFill>
          </w14:textFill>
        </w:rPr>
        <w:t>工会主</w:t>
      </w:r>
      <w:r>
        <w:rPr>
          <w:rFonts w:hint="eastAsia" w:ascii="方正黑体_GBK" w:hAnsi="方正黑体_GBK" w:eastAsia="方正黑体_GBK" w:cs="方正黑体_GBK"/>
          <w:b w:val="0"/>
          <w:bCs/>
          <w:color w:val="000000" w:themeColor="text1"/>
          <w:sz w:val="20"/>
          <w:szCs w:val="20"/>
          <w14:textFill>
            <w14:solidFill>
              <w14:schemeClr w14:val="tx1"/>
            </w14:solidFill>
          </w14:textFill>
        </w:rPr>
        <w:t xml:space="preserve">席签字：        </w:t>
      </w:r>
      <w:r>
        <w:rPr>
          <w:rFonts w:hint="eastAsia" w:ascii="方正黑体_GBK" w:hAnsi="方正黑体_GBK" w:eastAsia="方正黑体_GBK" w:cs="方正黑体_GBK"/>
          <w:b w:val="0"/>
          <w:bCs/>
          <w:color w:val="000000" w:themeColor="text1"/>
          <w:sz w:val="20"/>
          <w:szCs w:val="20"/>
          <w:lang w:val="en-US" w:eastAsia="zh-CN"/>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lang w:val="en-US" w:eastAsia="zh-CN"/>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lang w:val="en-US" w:eastAsia="zh-CN"/>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14:textFill>
            <w14:solidFill>
              <w14:schemeClr w14:val="tx1"/>
            </w14:solidFill>
          </w14:textFill>
        </w:rPr>
        <w:t xml:space="preserve">填报人：           </w:t>
      </w:r>
      <w:r>
        <w:rPr>
          <w:rFonts w:hint="eastAsia" w:ascii="方正黑体_GBK" w:hAnsi="方正黑体_GBK" w:eastAsia="方正黑体_GBK" w:cs="方正黑体_GBK"/>
          <w:b w:val="0"/>
          <w:bCs/>
          <w:color w:val="000000" w:themeColor="text1"/>
          <w:sz w:val="20"/>
          <w:szCs w:val="20"/>
          <w:lang w:val="en-US" w:eastAsia="zh-CN"/>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lang w:val="en-US" w:eastAsia="zh-CN"/>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lang w:val="en-US" w:eastAsia="zh-CN"/>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14:textFill>
            <w14:solidFill>
              <w14:schemeClr w14:val="tx1"/>
            </w14:solidFill>
          </w14:textFill>
        </w:rPr>
        <w:t xml:space="preserve">联系电话：  </w:t>
      </w:r>
      <w:r>
        <w:rPr>
          <w:rFonts w:hint="eastAsia" w:ascii="方正黑体_GBK" w:hAnsi="方正黑体_GBK" w:eastAsia="方正黑体_GBK" w:cs="方正黑体_GBK"/>
          <w:b w:val="0"/>
          <w:bCs/>
          <w:color w:val="000000" w:themeColor="text1"/>
          <w:sz w:val="20"/>
          <w:szCs w:val="20"/>
          <w:lang w:val="en-US" w:eastAsia="zh-CN"/>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lang w:val="en-US" w:eastAsia="zh-CN"/>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lang w:val="en-US" w:eastAsia="zh-CN"/>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14:textFill>
            <w14:solidFill>
              <w14:schemeClr w14:val="tx1"/>
            </w14:solidFill>
          </w14:textFill>
        </w:rPr>
        <w:t>填报时间：</w:t>
      </w:r>
    </w:p>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备注：1.职工多次住院有多张医保住院结算单的，需要根据每一张医保住院结算单记载的信息分开分行线上填写；</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2.入院时间、出院时间按照XXXX-XX-XX（如2025-01-31）的格式填写，否则无法通过公式自动计算出住院天数；</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3.A列至P列内容：由职工所在单位工会经办人根据职工提供的补助申请表、职工医保住院结算单等申请材料记载的信息核实汇总填写；</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4.Q列至W列内容：公式自动计算生成，由省总工会职工服务中心复核填写，职工所在单位工会经办人无需填写；</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5.N列金额（同一职工单次或者多次累计支出）在3万元（含）以上且符合困难职工建档条件的，职工所在单位工会经办人可提醒职工根据《安徽省总工会职工服务中心困难职工帮扶实施办法（试行）》，自愿申报困难职工建档帮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6.省总工会职工服务中心联系人：陈媛 0551-62777103，地址：合肥市政务区潜山路600号安徽工会大厦附属楼一楼，邮箱：</w:t>
      </w:r>
      <w:r>
        <w:rPr>
          <w:rFonts w:hint="default" w:asciiTheme="minorEastAsia" w:hAnsiTheme="minorEastAsia" w:eastAsiaTheme="minorEastAsia" w:cstheme="minorEastAsia"/>
          <w:i w:val="0"/>
          <w:color w:val="000000"/>
          <w:kern w:val="0"/>
          <w:sz w:val="20"/>
          <w:szCs w:val="20"/>
          <w:u w:val="none"/>
          <w:lang w:val="en" w:eastAsia="zh-CN" w:bidi="ar"/>
        </w:rPr>
        <w:t>ahszzgfwzx@163.com</w:t>
      </w:r>
      <w:r>
        <w:rPr>
          <w:rFonts w:hint="eastAsia" w:asciiTheme="minorEastAsia" w:hAnsiTheme="minorEastAsia" w:eastAsiaTheme="minorEastAsia" w:cstheme="minorEastAsia"/>
          <w:i w:val="0"/>
          <w:color w:val="000000"/>
          <w:kern w:val="0"/>
          <w:sz w:val="20"/>
          <w:szCs w:val="20"/>
          <w:u w:val="none"/>
          <w:lang w:val="en" w:eastAsia="zh-CN" w:bidi="ar"/>
        </w:rPr>
        <w:t>。</w:t>
      </w:r>
    </w:p>
    <w:sectPr>
      <w:pgSz w:w="16838" w:h="11906" w:orient="landscape"/>
      <w:pgMar w:top="850" w:right="567" w:bottom="283" w:left="567" w:header="851" w:footer="850" w:gutter="0"/>
      <w:pgBorders>
        <w:top w:val="none" w:sz="0" w:space="0"/>
        <w:left w:val="none" w:sz="0" w:space="0"/>
        <w:bottom w:val="none" w:sz="0" w:space="0"/>
        <w:right w:val="none" w:sz="0" w:space="0"/>
      </w:pgBorders>
      <w:pgNumType w:fmt="numberInDash"/>
      <w:cols w:space="0" w:num="1"/>
      <w:rtlGutter w:val="0"/>
      <w:docGrid w:type="lines" w:linePitch="45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00"/>
    <w:family w:val="roman"/>
    <w:pitch w:val="default"/>
    <w:sig w:usb0="00000000" w:usb1="00000000" w:usb2="00000000" w:usb3="00000000" w:csb0="00000001" w:csb1="00000000"/>
  </w:font>
  <w:font w:name="仿宋_GB2312">
    <w:altName w:val="方正仿宋_GBK"/>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3 -</w:t>
                          </w:r>
                          <w:r>
                            <w:rPr>
                              <w:rFonts w:ascii="仿宋" w:hAnsi="仿宋" w:eastAsia="仿宋"/>
                              <w:sz w:val="28"/>
                              <w:szCs w:val="28"/>
                            </w:rPr>
                            <w:fldChar w:fldCharType="end"/>
                          </w: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q7wH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mwk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FarvAcdAgAAKwQAAA4AAAAAAAAAAQAgAAAANQEAAGRycy9lMm9Eb2MueG1sUEsF&#10;BgAAAAAGAAYAWQEAAMQFA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3 -</w:t>
                    </w:r>
                    <w:r>
                      <w:rPr>
                        <w:rFonts w:ascii="仿宋" w:hAnsi="仿宋" w:eastAsia="仿宋"/>
                        <w:sz w:val="28"/>
                        <w:szCs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3 -</w:t>
                          </w:r>
                          <w:r>
                            <w:rPr>
                              <w:rFonts w:ascii="仿宋" w:hAnsi="仿宋" w:eastAsia="仿宋"/>
                              <w:sz w:val="28"/>
                              <w:szCs w:val="28"/>
                            </w:rPr>
                            <w:fldChar w:fldCharType="end"/>
                          </w: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aVq7HgIAACs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kaVq7HgIAACsEAAAOAAAAAAAAAAEAIAAAADUBAABkcnMvZTJvRG9jLnhtbFBL&#10;BQYAAAAABgAGAFkBAADF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3 -</w:t>
                    </w:r>
                    <w:r>
                      <w:rPr>
                        <w:rFonts w:ascii="仿宋" w:hAnsi="仿宋" w:eastAsia="仿宋"/>
                        <w:sz w:val="28"/>
                        <w:szCs w:val="28"/>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3 -</w:t>
                          </w:r>
                          <w:r>
                            <w:rPr>
                              <w:rFonts w:ascii="仿宋" w:hAnsi="仿宋" w:eastAsia="仿宋"/>
                              <w:sz w:val="28"/>
                              <w:szCs w:val="28"/>
                            </w:rPr>
                            <w:fldChar w:fldCharType="end"/>
                          </w: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4Kgg7HQIAACsEAAAOAAAAZHJz&#10;L2Uyb0RvYy54bWytU82O0zAQviPxDpbvNGkX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85ISzRRmdPr65fTtx+n7&#10;Z4I3ANRaP4PfxsIzdK9NV9Dg9mIwebzH1rvKqXijKQIXoH28ICy6QDgex9PJdJrDxGEbFKTIrt+t&#10;8+GNMIpEoaAOI0zIssPah7Pr4BKzabNqpExjlJq0Bb29eZ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gqCDsdAgAAKwQAAA4AAAAAAAAAAQAgAAAANQEAAGRycy9lMm9Eb2MueG1sUEsF&#10;BgAAAAAGAAYAWQEAAMQFA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3 -</w:t>
                    </w:r>
                    <w:r>
                      <w:rPr>
                        <w:rFonts w:ascii="仿宋" w:hAnsi="仿宋" w:eastAsia="仿宋"/>
                        <w:sz w:val="28"/>
                        <w:szCs w:val="28"/>
                      </w:rP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false"/>
  <w:bordersDoNotSurroundFooter w:val="false"/>
  <w:documentProtection w:enforcement="0"/>
  <w:defaultTabStop w:val="420"/>
  <w:drawingGridVerticalSpacing w:val="223"/>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NDdhMzU0ZmFmYWVmMTYwM2RhNTdjZDQ3YjhmZTIifQ=="/>
  </w:docVars>
  <w:rsids>
    <w:rsidRoot w:val="1E8A3D8D"/>
    <w:rsid w:val="000127A8"/>
    <w:rsid w:val="00013CBC"/>
    <w:rsid w:val="00013DB6"/>
    <w:rsid w:val="00016AC0"/>
    <w:rsid w:val="00090C18"/>
    <w:rsid w:val="001271D1"/>
    <w:rsid w:val="0014773B"/>
    <w:rsid w:val="00155754"/>
    <w:rsid w:val="001A06C6"/>
    <w:rsid w:val="001F46C2"/>
    <w:rsid w:val="002450F0"/>
    <w:rsid w:val="00261A2D"/>
    <w:rsid w:val="0027129D"/>
    <w:rsid w:val="002900D2"/>
    <w:rsid w:val="002B6E0D"/>
    <w:rsid w:val="00313E9A"/>
    <w:rsid w:val="00315451"/>
    <w:rsid w:val="00334F92"/>
    <w:rsid w:val="003B2EE8"/>
    <w:rsid w:val="0041024E"/>
    <w:rsid w:val="004410B7"/>
    <w:rsid w:val="00463067"/>
    <w:rsid w:val="004643AB"/>
    <w:rsid w:val="004A2F29"/>
    <w:rsid w:val="004F4C86"/>
    <w:rsid w:val="0052547B"/>
    <w:rsid w:val="00584EAA"/>
    <w:rsid w:val="005D3CBB"/>
    <w:rsid w:val="006038E2"/>
    <w:rsid w:val="006068B0"/>
    <w:rsid w:val="00646A31"/>
    <w:rsid w:val="00650695"/>
    <w:rsid w:val="006824D4"/>
    <w:rsid w:val="006A1392"/>
    <w:rsid w:val="007A70B1"/>
    <w:rsid w:val="008453A1"/>
    <w:rsid w:val="008A0BB3"/>
    <w:rsid w:val="008F453C"/>
    <w:rsid w:val="00905147"/>
    <w:rsid w:val="009176FC"/>
    <w:rsid w:val="00996F7C"/>
    <w:rsid w:val="00A104D4"/>
    <w:rsid w:val="00A30A7B"/>
    <w:rsid w:val="00B41008"/>
    <w:rsid w:val="00B94320"/>
    <w:rsid w:val="00BA72CD"/>
    <w:rsid w:val="00C02969"/>
    <w:rsid w:val="00C41CB0"/>
    <w:rsid w:val="00E464EB"/>
    <w:rsid w:val="00E637F1"/>
    <w:rsid w:val="00E63F67"/>
    <w:rsid w:val="00E70838"/>
    <w:rsid w:val="00EA3F54"/>
    <w:rsid w:val="00EC355E"/>
    <w:rsid w:val="00FC2C94"/>
    <w:rsid w:val="01240412"/>
    <w:rsid w:val="0182787F"/>
    <w:rsid w:val="01B02513"/>
    <w:rsid w:val="01E11BAF"/>
    <w:rsid w:val="01F564F2"/>
    <w:rsid w:val="030B2F83"/>
    <w:rsid w:val="03766107"/>
    <w:rsid w:val="03B0551F"/>
    <w:rsid w:val="04115E30"/>
    <w:rsid w:val="042153C7"/>
    <w:rsid w:val="052309F3"/>
    <w:rsid w:val="05AD221E"/>
    <w:rsid w:val="05EF98EE"/>
    <w:rsid w:val="06033666"/>
    <w:rsid w:val="06055F51"/>
    <w:rsid w:val="06B3064F"/>
    <w:rsid w:val="06BF750C"/>
    <w:rsid w:val="06F53328"/>
    <w:rsid w:val="07367D80"/>
    <w:rsid w:val="073A7111"/>
    <w:rsid w:val="07590B04"/>
    <w:rsid w:val="07A4503C"/>
    <w:rsid w:val="07FF8068"/>
    <w:rsid w:val="081449E0"/>
    <w:rsid w:val="09E65024"/>
    <w:rsid w:val="09EE0530"/>
    <w:rsid w:val="0A415923"/>
    <w:rsid w:val="0A5D993F"/>
    <w:rsid w:val="0A752272"/>
    <w:rsid w:val="0A8C3AA5"/>
    <w:rsid w:val="0B0E60FC"/>
    <w:rsid w:val="0C850F94"/>
    <w:rsid w:val="0C8D0538"/>
    <w:rsid w:val="0CC6D166"/>
    <w:rsid w:val="0CD561B8"/>
    <w:rsid w:val="0CDA66FF"/>
    <w:rsid w:val="0D826AC8"/>
    <w:rsid w:val="0DBD6384"/>
    <w:rsid w:val="0E8D2557"/>
    <w:rsid w:val="0EBF0509"/>
    <w:rsid w:val="0F8249F0"/>
    <w:rsid w:val="0FDE486A"/>
    <w:rsid w:val="0FEA671A"/>
    <w:rsid w:val="0FEBB1BC"/>
    <w:rsid w:val="0FFE2F33"/>
    <w:rsid w:val="10233173"/>
    <w:rsid w:val="10BB04A0"/>
    <w:rsid w:val="1128727C"/>
    <w:rsid w:val="12D86518"/>
    <w:rsid w:val="12F7F05A"/>
    <w:rsid w:val="132E5DFF"/>
    <w:rsid w:val="13427A24"/>
    <w:rsid w:val="135EF10A"/>
    <w:rsid w:val="13836704"/>
    <w:rsid w:val="13EE2723"/>
    <w:rsid w:val="13EF0085"/>
    <w:rsid w:val="140244C3"/>
    <w:rsid w:val="144357E9"/>
    <w:rsid w:val="14DB1468"/>
    <w:rsid w:val="15323E58"/>
    <w:rsid w:val="15524CA3"/>
    <w:rsid w:val="15542020"/>
    <w:rsid w:val="165D44DF"/>
    <w:rsid w:val="165E48B6"/>
    <w:rsid w:val="166970D1"/>
    <w:rsid w:val="16B307CA"/>
    <w:rsid w:val="170832D0"/>
    <w:rsid w:val="17957118"/>
    <w:rsid w:val="179F07CC"/>
    <w:rsid w:val="179F23D9"/>
    <w:rsid w:val="17DF5EBF"/>
    <w:rsid w:val="17F70528"/>
    <w:rsid w:val="1875529F"/>
    <w:rsid w:val="1884588A"/>
    <w:rsid w:val="19171BD6"/>
    <w:rsid w:val="1954064E"/>
    <w:rsid w:val="1A3E5858"/>
    <w:rsid w:val="1A4F2DB6"/>
    <w:rsid w:val="1A69031C"/>
    <w:rsid w:val="1ABE6ADA"/>
    <w:rsid w:val="1AC73DE4"/>
    <w:rsid w:val="1B04373B"/>
    <w:rsid w:val="1B1A33C4"/>
    <w:rsid w:val="1B3251AB"/>
    <w:rsid w:val="1B5DABFD"/>
    <w:rsid w:val="1B926416"/>
    <w:rsid w:val="1B934073"/>
    <w:rsid w:val="1BB5DAD7"/>
    <w:rsid w:val="1BFE60F6"/>
    <w:rsid w:val="1CA26F7A"/>
    <w:rsid w:val="1CC01E84"/>
    <w:rsid w:val="1D254145"/>
    <w:rsid w:val="1D2F6E45"/>
    <w:rsid w:val="1D5AFC55"/>
    <w:rsid w:val="1DEBD403"/>
    <w:rsid w:val="1DFB34C7"/>
    <w:rsid w:val="1DFE2CD6"/>
    <w:rsid w:val="1E057937"/>
    <w:rsid w:val="1E7FA2F5"/>
    <w:rsid w:val="1E832FEA"/>
    <w:rsid w:val="1E8A3D8D"/>
    <w:rsid w:val="1EB7CA0A"/>
    <w:rsid w:val="1EDFBEB8"/>
    <w:rsid w:val="1EFC3F6C"/>
    <w:rsid w:val="1EFF7D4E"/>
    <w:rsid w:val="1F3A3FC0"/>
    <w:rsid w:val="1F787055"/>
    <w:rsid w:val="1FBF2DDF"/>
    <w:rsid w:val="1FBF5903"/>
    <w:rsid w:val="1FD064E4"/>
    <w:rsid w:val="1FDB16BB"/>
    <w:rsid w:val="1FE9EB76"/>
    <w:rsid w:val="1FF7F347"/>
    <w:rsid w:val="20D87BB3"/>
    <w:rsid w:val="216E62DB"/>
    <w:rsid w:val="21E17C07"/>
    <w:rsid w:val="21E604A4"/>
    <w:rsid w:val="21F91F85"/>
    <w:rsid w:val="21FD0836"/>
    <w:rsid w:val="22266D1C"/>
    <w:rsid w:val="223F2E2F"/>
    <w:rsid w:val="227E06DD"/>
    <w:rsid w:val="22963C78"/>
    <w:rsid w:val="22B94F7A"/>
    <w:rsid w:val="22BA5BB9"/>
    <w:rsid w:val="22D64075"/>
    <w:rsid w:val="23AD27CF"/>
    <w:rsid w:val="2459B898"/>
    <w:rsid w:val="24647423"/>
    <w:rsid w:val="24A90CC1"/>
    <w:rsid w:val="24B44E55"/>
    <w:rsid w:val="24EE30F3"/>
    <w:rsid w:val="257D139A"/>
    <w:rsid w:val="25A6779A"/>
    <w:rsid w:val="25BA73AF"/>
    <w:rsid w:val="25FD4F8C"/>
    <w:rsid w:val="25FDFDC3"/>
    <w:rsid w:val="26304BB7"/>
    <w:rsid w:val="264D6D44"/>
    <w:rsid w:val="267858B0"/>
    <w:rsid w:val="26C64EE4"/>
    <w:rsid w:val="26FE358C"/>
    <w:rsid w:val="26FFB8CF"/>
    <w:rsid w:val="279DF634"/>
    <w:rsid w:val="27B7D205"/>
    <w:rsid w:val="27DBB536"/>
    <w:rsid w:val="28706D19"/>
    <w:rsid w:val="288F0D25"/>
    <w:rsid w:val="291B0160"/>
    <w:rsid w:val="2996630C"/>
    <w:rsid w:val="29EF8D21"/>
    <w:rsid w:val="2A213CAE"/>
    <w:rsid w:val="2A5FCE6D"/>
    <w:rsid w:val="2A890237"/>
    <w:rsid w:val="2ABF2DDE"/>
    <w:rsid w:val="2B3F86E3"/>
    <w:rsid w:val="2BC20A73"/>
    <w:rsid w:val="2BF37A45"/>
    <w:rsid w:val="2C4A21C8"/>
    <w:rsid w:val="2CEB9A0E"/>
    <w:rsid w:val="2DFD97D1"/>
    <w:rsid w:val="2DFF1EBB"/>
    <w:rsid w:val="2E6F4667"/>
    <w:rsid w:val="2E7E81B4"/>
    <w:rsid w:val="2E93EC4A"/>
    <w:rsid w:val="2EFDE02C"/>
    <w:rsid w:val="2F48AEDF"/>
    <w:rsid w:val="2F936A97"/>
    <w:rsid w:val="2FA774C5"/>
    <w:rsid w:val="2FAF76B0"/>
    <w:rsid w:val="2FBC2C3C"/>
    <w:rsid w:val="2FCDAECE"/>
    <w:rsid w:val="2FCE36E2"/>
    <w:rsid w:val="2FDBD1D6"/>
    <w:rsid w:val="2FE40D93"/>
    <w:rsid w:val="2FEF14CC"/>
    <w:rsid w:val="2FF76C75"/>
    <w:rsid w:val="2FFF58C8"/>
    <w:rsid w:val="2FFF86F2"/>
    <w:rsid w:val="31241162"/>
    <w:rsid w:val="314441AD"/>
    <w:rsid w:val="318A51B0"/>
    <w:rsid w:val="3230295C"/>
    <w:rsid w:val="327E273F"/>
    <w:rsid w:val="32865238"/>
    <w:rsid w:val="32D00AE0"/>
    <w:rsid w:val="32F4316F"/>
    <w:rsid w:val="33030EB6"/>
    <w:rsid w:val="336A2CE3"/>
    <w:rsid w:val="336D632F"/>
    <w:rsid w:val="33742331"/>
    <w:rsid w:val="33A06705"/>
    <w:rsid w:val="33CF15E5"/>
    <w:rsid w:val="33DB24BF"/>
    <w:rsid w:val="343A5C36"/>
    <w:rsid w:val="34406DC9"/>
    <w:rsid w:val="34FA2902"/>
    <w:rsid w:val="35314F40"/>
    <w:rsid w:val="357E7ABA"/>
    <w:rsid w:val="35BD0BB5"/>
    <w:rsid w:val="35FF7E0F"/>
    <w:rsid w:val="362A0F55"/>
    <w:rsid w:val="36552524"/>
    <w:rsid w:val="365C5122"/>
    <w:rsid w:val="366A71B8"/>
    <w:rsid w:val="367BA668"/>
    <w:rsid w:val="367D80C7"/>
    <w:rsid w:val="367F7F1A"/>
    <w:rsid w:val="36826F95"/>
    <w:rsid w:val="36B1327F"/>
    <w:rsid w:val="36EE6B88"/>
    <w:rsid w:val="36EEA355"/>
    <w:rsid w:val="36F6FE81"/>
    <w:rsid w:val="377A4994"/>
    <w:rsid w:val="377B94D8"/>
    <w:rsid w:val="37BC124F"/>
    <w:rsid w:val="37D964B6"/>
    <w:rsid w:val="37DD528A"/>
    <w:rsid w:val="37DE7535"/>
    <w:rsid w:val="37EB183B"/>
    <w:rsid w:val="37EFE408"/>
    <w:rsid w:val="37FFBFB6"/>
    <w:rsid w:val="38774056"/>
    <w:rsid w:val="38A25B4B"/>
    <w:rsid w:val="38CC41C4"/>
    <w:rsid w:val="38FB24B8"/>
    <w:rsid w:val="38FC071A"/>
    <w:rsid w:val="391B1211"/>
    <w:rsid w:val="391F4B27"/>
    <w:rsid w:val="3967FDCC"/>
    <w:rsid w:val="39770F63"/>
    <w:rsid w:val="397B59A8"/>
    <w:rsid w:val="39E6487B"/>
    <w:rsid w:val="39F9B165"/>
    <w:rsid w:val="39FB0543"/>
    <w:rsid w:val="3A4D2A17"/>
    <w:rsid w:val="3A941650"/>
    <w:rsid w:val="3ADF6430"/>
    <w:rsid w:val="3B2D5179"/>
    <w:rsid w:val="3B3FDD42"/>
    <w:rsid w:val="3B78427A"/>
    <w:rsid w:val="3B7D5546"/>
    <w:rsid w:val="3B9F420D"/>
    <w:rsid w:val="3BB43887"/>
    <w:rsid w:val="3BBC9AED"/>
    <w:rsid w:val="3BF1BC36"/>
    <w:rsid w:val="3BFD970D"/>
    <w:rsid w:val="3C05457E"/>
    <w:rsid w:val="3C092F38"/>
    <w:rsid w:val="3C5BB039"/>
    <w:rsid w:val="3C77B43D"/>
    <w:rsid w:val="3D361E88"/>
    <w:rsid w:val="3D5F536E"/>
    <w:rsid w:val="3D7068AC"/>
    <w:rsid w:val="3DADCEA6"/>
    <w:rsid w:val="3DBB61B2"/>
    <w:rsid w:val="3DBDA01D"/>
    <w:rsid w:val="3DDF1A33"/>
    <w:rsid w:val="3DEFB27B"/>
    <w:rsid w:val="3DFD6496"/>
    <w:rsid w:val="3DFE5A55"/>
    <w:rsid w:val="3E112D4D"/>
    <w:rsid w:val="3E390EE6"/>
    <w:rsid w:val="3E7B4A87"/>
    <w:rsid w:val="3E9F6C42"/>
    <w:rsid w:val="3EAE5BC0"/>
    <w:rsid w:val="3EBF5AAD"/>
    <w:rsid w:val="3EE920E1"/>
    <w:rsid w:val="3EED072C"/>
    <w:rsid w:val="3EF3B2C3"/>
    <w:rsid w:val="3EFDF497"/>
    <w:rsid w:val="3EFE4F3C"/>
    <w:rsid w:val="3EFFD5C5"/>
    <w:rsid w:val="3F1040E1"/>
    <w:rsid w:val="3F3F8D08"/>
    <w:rsid w:val="3F5431E0"/>
    <w:rsid w:val="3F5E77D8"/>
    <w:rsid w:val="3F6D5BE7"/>
    <w:rsid w:val="3F6FEBEF"/>
    <w:rsid w:val="3F7FEADB"/>
    <w:rsid w:val="3F8946DE"/>
    <w:rsid w:val="3F990785"/>
    <w:rsid w:val="3F9D5F12"/>
    <w:rsid w:val="3FA79C31"/>
    <w:rsid w:val="3FAE5A48"/>
    <w:rsid w:val="3FAF3775"/>
    <w:rsid w:val="3FB7B850"/>
    <w:rsid w:val="3FBCA5A1"/>
    <w:rsid w:val="3FBDD206"/>
    <w:rsid w:val="3FBFD291"/>
    <w:rsid w:val="3FC7A47B"/>
    <w:rsid w:val="3FCF57E6"/>
    <w:rsid w:val="3FD38250"/>
    <w:rsid w:val="3FD73097"/>
    <w:rsid w:val="3FEB92FA"/>
    <w:rsid w:val="3FED4E93"/>
    <w:rsid w:val="3FEF3E98"/>
    <w:rsid w:val="3FF47366"/>
    <w:rsid w:val="3FFB5BEC"/>
    <w:rsid w:val="3FFB8203"/>
    <w:rsid w:val="3FFC8CC7"/>
    <w:rsid w:val="3FFD6552"/>
    <w:rsid w:val="3FFFA2E1"/>
    <w:rsid w:val="3FFFE2E3"/>
    <w:rsid w:val="3FFFF3EB"/>
    <w:rsid w:val="3FFFF895"/>
    <w:rsid w:val="405C7013"/>
    <w:rsid w:val="40750691"/>
    <w:rsid w:val="40F40EC0"/>
    <w:rsid w:val="41274EA2"/>
    <w:rsid w:val="419D7B0D"/>
    <w:rsid w:val="41E00BE3"/>
    <w:rsid w:val="41EFA85F"/>
    <w:rsid w:val="421B1FB1"/>
    <w:rsid w:val="422540D5"/>
    <w:rsid w:val="429353D1"/>
    <w:rsid w:val="440D36FA"/>
    <w:rsid w:val="44387129"/>
    <w:rsid w:val="451A2048"/>
    <w:rsid w:val="451A7AAF"/>
    <w:rsid w:val="457E38C7"/>
    <w:rsid w:val="45C03CC5"/>
    <w:rsid w:val="4602C1E5"/>
    <w:rsid w:val="461749D1"/>
    <w:rsid w:val="461935F8"/>
    <w:rsid w:val="46284338"/>
    <w:rsid w:val="463B406B"/>
    <w:rsid w:val="46C7000F"/>
    <w:rsid w:val="46CC73B9"/>
    <w:rsid w:val="46FF1E13"/>
    <w:rsid w:val="47505820"/>
    <w:rsid w:val="47BD39CE"/>
    <w:rsid w:val="48F14EB5"/>
    <w:rsid w:val="48FD0606"/>
    <w:rsid w:val="494F530D"/>
    <w:rsid w:val="49A66040"/>
    <w:rsid w:val="49C645E1"/>
    <w:rsid w:val="4A2A7A8A"/>
    <w:rsid w:val="4A4D314C"/>
    <w:rsid w:val="4A63295D"/>
    <w:rsid w:val="4A6B2B85"/>
    <w:rsid w:val="4AD86231"/>
    <w:rsid w:val="4B627A75"/>
    <w:rsid w:val="4B7A73E4"/>
    <w:rsid w:val="4B7B7B44"/>
    <w:rsid w:val="4BAAEDCC"/>
    <w:rsid w:val="4BAF7F80"/>
    <w:rsid w:val="4BB62DB8"/>
    <w:rsid w:val="4BBE19C6"/>
    <w:rsid w:val="4BD7A725"/>
    <w:rsid w:val="4BFC47F3"/>
    <w:rsid w:val="4C6451CF"/>
    <w:rsid w:val="4CB6C0C3"/>
    <w:rsid w:val="4CBF79FA"/>
    <w:rsid w:val="4CF54957"/>
    <w:rsid w:val="4D736B83"/>
    <w:rsid w:val="4DAD168E"/>
    <w:rsid w:val="4DBF6E5C"/>
    <w:rsid w:val="4E0B4C6B"/>
    <w:rsid w:val="4E3BCB6D"/>
    <w:rsid w:val="4E7BF77B"/>
    <w:rsid w:val="4E9E3522"/>
    <w:rsid w:val="4EEBE272"/>
    <w:rsid w:val="4EFCF44C"/>
    <w:rsid w:val="4EFFF8AE"/>
    <w:rsid w:val="4F154434"/>
    <w:rsid w:val="4F1704B8"/>
    <w:rsid w:val="4F1F363D"/>
    <w:rsid w:val="4F3F4E06"/>
    <w:rsid w:val="4F5E77CF"/>
    <w:rsid w:val="4F7F4DEA"/>
    <w:rsid w:val="4F8284BA"/>
    <w:rsid w:val="4FBC6FA9"/>
    <w:rsid w:val="4FBFC974"/>
    <w:rsid w:val="4FD77E95"/>
    <w:rsid w:val="4FD7EDBE"/>
    <w:rsid w:val="4FDF03FE"/>
    <w:rsid w:val="4FEFA879"/>
    <w:rsid w:val="4FF7581F"/>
    <w:rsid w:val="4FF963E0"/>
    <w:rsid w:val="4FFBA497"/>
    <w:rsid w:val="4FFF700E"/>
    <w:rsid w:val="4FFFBE95"/>
    <w:rsid w:val="50552330"/>
    <w:rsid w:val="507FE104"/>
    <w:rsid w:val="515E1C3D"/>
    <w:rsid w:val="517EB26A"/>
    <w:rsid w:val="51E93DEF"/>
    <w:rsid w:val="520B2D7F"/>
    <w:rsid w:val="52B75681"/>
    <w:rsid w:val="52C55E20"/>
    <w:rsid w:val="53557E86"/>
    <w:rsid w:val="53AB006B"/>
    <w:rsid w:val="53AE74DE"/>
    <w:rsid w:val="53D368C4"/>
    <w:rsid w:val="53D9A328"/>
    <w:rsid w:val="555BB115"/>
    <w:rsid w:val="557B515B"/>
    <w:rsid w:val="55ADCF7B"/>
    <w:rsid w:val="55EBC8A4"/>
    <w:rsid w:val="55EF3E69"/>
    <w:rsid w:val="55F013F7"/>
    <w:rsid w:val="560E5908"/>
    <w:rsid w:val="567D1CA6"/>
    <w:rsid w:val="56BD75F1"/>
    <w:rsid w:val="56DEB513"/>
    <w:rsid w:val="572A51BA"/>
    <w:rsid w:val="576A4315"/>
    <w:rsid w:val="57776899"/>
    <w:rsid w:val="577F946E"/>
    <w:rsid w:val="57DB3DE4"/>
    <w:rsid w:val="57EFF707"/>
    <w:rsid w:val="57F8AE7A"/>
    <w:rsid w:val="57FB6BBE"/>
    <w:rsid w:val="57FFE047"/>
    <w:rsid w:val="585A2CFD"/>
    <w:rsid w:val="5939F718"/>
    <w:rsid w:val="595D31BF"/>
    <w:rsid w:val="5979B89A"/>
    <w:rsid w:val="59A736B3"/>
    <w:rsid w:val="59C7FAFC"/>
    <w:rsid w:val="59CA7788"/>
    <w:rsid w:val="59CF059C"/>
    <w:rsid w:val="59EDBB2F"/>
    <w:rsid w:val="59F45525"/>
    <w:rsid w:val="5B7F9A7A"/>
    <w:rsid w:val="5B963F26"/>
    <w:rsid w:val="5BBDB573"/>
    <w:rsid w:val="5BBDC402"/>
    <w:rsid w:val="5BC021CB"/>
    <w:rsid w:val="5BC04490"/>
    <w:rsid w:val="5BD23168"/>
    <w:rsid w:val="5BD6429E"/>
    <w:rsid w:val="5BD6AC43"/>
    <w:rsid w:val="5BEFF5C4"/>
    <w:rsid w:val="5BF3B7D5"/>
    <w:rsid w:val="5BF76F68"/>
    <w:rsid w:val="5BFB849F"/>
    <w:rsid w:val="5C0942CA"/>
    <w:rsid w:val="5C3C7291"/>
    <w:rsid w:val="5C434F03"/>
    <w:rsid w:val="5C7E0713"/>
    <w:rsid w:val="5CAF08C7"/>
    <w:rsid w:val="5CF17F9B"/>
    <w:rsid w:val="5D407C9F"/>
    <w:rsid w:val="5D55B01D"/>
    <w:rsid w:val="5D5F9291"/>
    <w:rsid w:val="5D6677C8"/>
    <w:rsid w:val="5D7CA4FA"/>
    <w:rsid w:val="5DB7BB4D"/>
    <w:rsid w:val="5DCB879B"/>
    <w:rsid w:val="5DCE6940"/>
    <w:rsid w:val="5DDA71C7"/>
    <w:rsid w:val="5DFE8B5A"/>
    <w:rsid w:val="5DFF1CB7"/>
    <w:rsid w:val="5EC40C4A"/>
    <w:rsid w:val="5EDA1B9C"/>
    <w:rsid w:val="5EEEB451"/>
    <w:rsid w:val="5EEFD425"/>
    <w:rsid w:val="5EF90B8D"/>
    <w:rsid w:val="5F0BBE5E"/>
    <w:rsid w:val="5F5AF78D"/>
    <w:rsid w:val="5F652C51"/>
    <w:rsid w:val="5F6FF74B"/>
    <w:rsid w:val="5F73425F"/>
    <w:rsid w:val="5F738472"/>
    <w:rsid w:val="5F77881D"/>
    <w:rsid w:val="5F7B109F"/>
    <w:rsid w:val="5F7DB665"/>
    <w:rsid w:val="5F7DD0F8"/>
    <w:rsid w:val="5F7F7267"/>
    <w:rsid w:val="5F8E1096"/>
    <w:rsid w:val="5FA704F9"/>
    <w:rsid w:val="5FA852DC"/>
    <w:rsid w:val="5FA913C2"/>
    <w:rsid w:val="5FAEDFE9"/>
    <w:rsid w:val="5FB6E2BB"/>
    <w:rsid w:val="5FBD243F"/>
    <w:rsid w:val="5FD07212"/>
    <w:rsid w:val="5FD4BF09"/>
    <w:rsid w:val="5FD999FF"/>
    <w:rsid w:val="5FDD95D7"/>
    <w:rsid w:val="5FDF7B5D"/>
    <w:rsid w:val="5FF4631C"/>
    <w:rsid w:val="5FF689F8"/>
    <w:rsid w:val="5FF6AE4B"/>
    <w:rsid w:val="5FFB64E2"/>
    <w:rsid w:val="5FFDCEDE"/>
    <w:rsid w:val="5FFE2156"/>
    <w:rsid w:val="5FFE52F9"/>
    <w:rsid w:val="5FFEB8AF"/>
    <w:rsid w:val="5FFEBD30"/>
    <w:rsid w:val="5FFF0513"/>
    <w:rsid w:val="5FFF59AF"/>
    <w:rsid w:val="60785BC5"/>
    <w:rsid w:val="60DB4521"/>
    <w:rsid w:val="61505001"/>
    <w:rsid w:val="6176F333"/>
    <w:rsid w:val="61832320"/>
    <w:rsid w:val="61C9459E"/>
    <w:rsid w:val="61F5031E"/>
    <w:rsid w:val="6229002C"/>
    <w:rsid w:val="628441ED"/>
    <w:rsid w:val="62CA25A7"/>
    <w:rsid w:val="62D68718"/>
    <w:rsid w:val="62EE131A"/>
    <w:rsid w:val="63593AFB"/>
    <w:rsid w:val="63BE9785"/>
    <w:rsid w:val="63BEDF4A"/>
    <w:rsid w:val="63E35C42"/>
    <w:rsid w:val="644C56EC"/>
    <w:rsid w:val="64D34996"/>
    <w:rsid w:val="64FD0A2F"/>
    <w:rsid w:val="651352A3"/>
    <w:rsid w:val="652F77D1"/>
    <w:rsid w:val="65A874B2"/>
    <w:rsid w:val="65DF4AB7"/>
    <w:rsid w:val="65E60D77"/>
    <w:rsid w:val="65F57044"/>
    <w:rsid w:val="65FB7E2B"/>
    <w:rsid w:val="667BB874"/>
    <w:rsid w:val="66A121BE"/>
    <w:rsid w:val="66DFFE21"/>
    <w:rsid w:val="66FC0F6E"/>
    <w:rsid w:val="675249B6"/>
    <w:rsid w:val="675A6BC2"/>
    <w:rsid w:val="676669E2"/>
    <w:rsid w:val="6775C73B"/>
    <w:rsid w:val="67AE6076"/>
    <w:rsid w:val="67DBF058"/>
    <w:rsid w:val="67E14459"/>
    <w:rsid w:val="67EEDBEB"/>
    <w:rsid w:val="67F11265"/>
    <w:rsid w:val="67FF10BC"/>
    <w:rsid w:val="67FFD743"/>
    <w:rsid w:val="68153632"/>
    <w:rsid w:val="681D5BA6"/>
    <w:rsid w:val="68B1EA46"/>
    <w:rsid w:val="68FA07AC"/>
    <w:rsid w:val="690A7E88"/>
    <w:rsid w:val="692B1612"/>
    <w:rsid w:val="694F63B2"/>
    <w:rsid w:val="69A91EEB"/>
    <w:rsid w:val="69E61EF9"/>
    <w:rsid w:val="69FFEDE4"/>
    <w:rsid w:val="6A77E6DE"/>
    <w:rsid w:val="6A9F504F"/>
    <w:rsid w:val="6AB2DD38"/>
    <w:rsid w:val="6AEFD4C8"/>
    <w:rsid w:val="6AFF40EF"/>
    <w:rsid w:val="6B044846"/>
    <w:rsid w:val="6B1557D2"/>
    <w:rsid w:val="6B283E13"/>
    <w:rsid w:val="6B2E520F"/>
    <w:rsid w:val="6BA9385B"/>
    <w:rsid w:val="6BD67B66"/>
    <w:rsid w:val="6BEDD3A4"/>
    <w:rsid w:val="6BEF1AF5"/>
    <w:rsid w:val="6BFED796"/>
    <w:rsid w:val="6BFFC1AE"/>
    <w:rsid w:val="6BFFD66B"/>
    <w:rsid w:val="6C576D3E"/>
    <w:rsid w:val="6C580138"/>
    <w:rsid w:val="6CDF18BB"/>
    <w:rsid w:val="6CEC2E0E"/>
    <w:rsid w:val="6CECD0E4"/>
    <w:rsid w:val="6D37EA46"/>
    <w:rsid w:val="6D7F4E76"/>
    <w:rsid w:val="6D7FE56D"/>
    <w:rsid w:val="6D9B5105"/>
    <w:rsid w:val="6DA2A46F"/>
    <w:rsid w:val="6DBF9794"/>
    <w:rsid w:val="6DD5DDA4"/>
    <w:rsid w:val="6DD72E7A"/>
    <w:rsid w:val="6DEB8147"/>
    <w:rsid w:val="6DF455D9"/>
    <w:rsid w:val="6DF797FC"/>
    <w:rsid w:val="6DFF6EA9"/>
    <w:rsid w:val="6DFFEC0E"/>
    <w:rsid w:val="6E1E58E1"/>
    <w:rsid w:val="6E443B55"/>
    <w:rsid w:val="6E7F900C"/>
    <w:rsid w:val="6E7FEE73"/>
    <w:rsid w:val="6EAF322F"/>
    <w:rsid w:val="6EAF51E8"/>
    <w:rsid w:val="6ED79C5C"/>
    <w:rsid w:val="6EDBE947"/>
    <w:rsid w:val="6EDD69C7"/>
    <w:rsid w:val="6EEE6A8A"/>
    <w:rsid w:val="6EEF3BF0"/>
    <w:rsid w:val="6EFBABAD"/>
    <w:rsid w:val="6EFD3238"/>
    <w:rsid w:val="6F38A4AF"/>
    <w:rsid w:val="6F3E5BA1"/>
    <w:rsid w:val="6F4E03F5"/>
    <w:rsid w:val="6F7655FC"/>
    <w:rsid w:val="6F7B19B8"/>
    <w:rsid w:val="6F7DA073"/>
    <w:rsid w:val="6F7FAD64"/>
    <w:rsid w:val="6F7FC35D"/>
    <w:rsid w:val="6F7FF099"/>
    <w:rsid w:val="6FA71AB7"/>
    <w:rsid w:val="6FAEC072"/>
    <w:rsid w:val="6FAFC86E"/>
    <w:rsid w:val="6FBDE6F8"/>
    <w:rsid w:val="6FBF3DF1"/>
    <w:rsid w:val="6FC70AF4"/>
    <w:rsid w:val="6FCC953D"/>
    <w:rsid w:val="6FCF0D30"/>
    <w:rsid w:val="6FCF3507"/>
    <w:rsid w:val="6FD7E887"/>
    <w:rsid w:val="6FD89535"/>
    <w:rsid w:val="6FDA7A9F"/>
    <w:rsid w:val="6FDD4756"/>
    <w:rsid w:val="6FEF0CD9"/>
    <w:rsid w:val="6FEFBCBC"/>
    <w:rsid w:val="6FF32DDF"/>
    <w:rsid w:val="6FF94D5D"/>
    <w:rsid w:val="6FFB1BA2"/>
    <w:rsid w:val="6FFD5B0F"/>
    <w:rsid w:val="6FFD991D"/>
    <w:rsid w:val="6FFF793E"/>
    <w:rsid w:val="6FFF8E7A"/>
    <w:rsid w:val="6FFFA8B2"/>
    <w:rsid w:val="6FFFFB3C"/>
    <w:rsid w:val="7054089A"/>
    <w:rsid w:val="70FA1117"/>
    <w:rsid w:val="70FF2DCA"/>
    <w:rsid w:val="7108471B"/>
    <w:rsid w:val="711EEE15"/>
    <w:rsid w:val="71526589"/>
    <w:rsid w:val="71C933B9"/>
    <w:rsid w:val="71FC55CB"/>
    <w:rsid w:val="723003B9"/>
    <w:rsid w:val="723E94F2"/>
    <w:rsid w:val="72637552"/>
    <w:rsid w:val="727D77DF"/>
    <w:rsid w:val="7289EFAE"/>
    <w:rsid w:val="729F0257"/>
    <w:rsid w:val="72A2246D"/>
    <w:rsid w:val="72B7640B"/>
    <w:rsid w:val="72D75423"/>
    <w:rsid w:val="72DE12E9"/>
    <w:rsid w:val="733CEF4D"/>
    <w:rsid w:val="73674412"/>
    <w:rsid w:val="736755E9"/>
    <w:rsid w:val="73816CB2"/>
    <w:rsid w:val="7389FC52"/>
    <w:rsid w:val="73BF7053"/>
    <w:rsid w:val="73CD54CA"/>
    <w:rsid w:val="73DF0881"/>
    <w:rsid w:val="73E56F2E"/>
    <w:rsid w:val="73E9EA35"/>
    <w:rsid w:val="73EB0AA1"/>
    <w:rsid w:val="73F5BDBA"/>
    <w:rsid w:val="73FA5A18"/>
    <w:rsid w:val="73FD0AD7"/>
    <w:rsid w:val="749C6362"/>
    <w:rsid w:val="74B6EBDF"/>
    <w:rsid w:val="74BDF5A7"/>
    <w:rsid w:val="756FC972"/>
    <w:rsid w:val="757337A6"/>
    <w:rsid w:val="757FB7AC"/>
    <w:rsid w:val="75BE18FF"/>
    <w:rsid w:val="75D94AF2"/>
    <w:rsid w:val="75DEF3D7"/>
    <w:rsid w:val="762BB173"/>
    <w:rsid w:val="76641317"/>
    <w:rsid w:val="766FC034"/>
    <w:rsid w:val="76777744"/>
    <w:rsid w:val="767B85B8"/>
    <w:rsid w:val="769DC0EF"/>
    <w:rsid w:val="76B54447"/>
    <w:rsid w:val="76B91362"/>
    <w:rsid w:val="76BB894B"/>
    <w:rsid w:val="76E73090"/>
    <w:rsid w:val="76EAE634"/>
    <w:rsid w:val="76F7648C"/>
    <w:rsid w:val="76FD4BB5"/>
    <w:rsid w:val="76FF2D00"/>
    <w:rsid w:val="76FFBC05"/>
    <w:rsid w:val="76FFC9E1"/>
    <w:rsid w:val="7717683B"/>
    <w:rsid w:val="772FC527"/>
    <w:rsid w:val="7737EFDF"/>
    <w:rsid w:val="7767EC2C"/>
    <w:rsid w:val="777B7618"/>
    <w:rsid w:val="777F78E8"/>
    <w:rsid w:val="777FE3EF"/>
    <w:rsid w:val="77AD5B77"/>
    <w:rsid w:val="77AF9539"/>
    <w:rsid w:val="77AFEEAA"/>
    <w:rsid w:val="77B340D9"/>
    <w:rsid w:val="77B79637"/>
    <w:rsid w:val="77BE199B"/>
    <w:rsid w:val="77CE2CE4"/>
    <w:rsid w:val="77DBF69A"/>
    <w:rsid w:val="77DF7AAB"/>
    <w:rsid w:val="77E787A8"/>
    <w:rsid w:val="77EFF01A"/>
    <w:rsid w:val="77F340D1"/>
    <w:rsid w:val="77F4E783"/>
    <w:rsid w:val="77FCF063"/>
    <w:rsid w:val="77FD002B"/>
    <w:rsid w:val="77FD0F99"/>
    <w:rsid w:val="77FE2480"/>
    <w:rsid w:val="77FF196A"/>
    <w:rsid w:val="77FF37A7"/>
    <w:rsid w:val="77FFE391"/>
    <w:rsid w:val="780D01BC"/>
    <w:rsid w:val="78524B64"/>
    <w:rsid w:val="78736DCC"/>
    <w:rsid w:val="787BD021"/>
    <w:rsid w:val="787E9A63"/>
    <w:rsid w:val="788F5A2A"/>
    <w:rsid w:val="79335ED6"/>
    <w:rsid w:val="795F4A2D"/>
    <w:rsid w:val="7977B538"/>
    <w:rsid w:val="797F6471"/>
    <w:rsid w:val="79BD7C7E"/>
    <w:rsid w:val="79BF5E22"/>
    <w:rsid w:val="79EE7B1B"/>
    <w:rsid w:val="79F7D5AE"/>
    <w:rsid w:val="79FF9657"/>
    <w:rsid w:val="7A151F3F"/>
    <w:rsid w:val="7A3F61EA"/>
    <w:rsid w:val="7A4D618F"/>
    <w:rsid w:val="7A69C478"/>
    <w:rsid w:val="7A797F43"/>
    <w:rsid w:val="7AA86067"/>
    <w:rsid w:val="7AA934B7"/>
    <w:rsid w:val="7ABD5F73"/>
    <w:rsid w:val="7ADD54B2"/>
    <w:rsid w:val="7ADED23A"/>
    <w:rsid w:val="7AE78093"/>
    <w:rsid w:val="7AEE3FBB"/>
    <w:rsid w:val="7AF9DEBA"/>
    <w:rsid w:val="7AFFE8A4"/>
    <w:rsid w:val="7B026A4C"/>
    <w:rsid w:val="7B4B6241"/>
    <w:rsid w:val="7B4E35DF"/>
    <w:rsid w:val="7B4F6086"/>
    <w:rsid w:val="7B5745C9"/>
    <w:rsid w:val="7B5B6096"/>
    <w:rsid w:val="7B5CA91C"/>
    <w:rsid w:val="7B7458D7"/>
    <w:rsid w:val="7B7978F4"/>
    <w:rsid w:val="7B7D5F94"/>
    <w:rsid w:val="7BAB7BD5"/>
    <w:rsid w:val="7BAC1801"/>
    <w:rsid w:val="7BAF75F1"/>
    <w:rsid w:val="7BB30070"/>
    <w:rsid w:val="7BB968BF"/>
    <w:rsid w:val="7BBDC1CD"/>
    <w:rsid w:val="7BBF3C0B"/>
    <w:rsid w:val="7BBF58C7"/>
    <w:rsid w:val="7BBFE5A8"/>
    <w:rsid w:val="7BC1A891"/>
    <w:rsid w:val="7BD62838"/>
    <w:rsid w:val="7BDD6630"/>
    <w:rsid w:val="7BDD8C51"/>
    <w:rsid w:val="7BDE7EFD"/>
    <w:rsid w:val="7BDF386A"/>
    <w:rsid w:val="7BDF8C0F"/>
    <w:rsid w:val="7BEBD890"/>
    <w:rsid w:val="7BEEAFC5"/>
    <w:rsid w:val="7BEF933E"/>
    <w:rsid w:val="7BF379BB"/>
    <w:rsid w:val="7BF9AC48"/>
    <w:rsid w:val="7BFAE017"/>
    <w:rsid w:val="7BFC4B4B"/>
    <w:rsid w:val="7BFD2CF2"/>
    <w:rsid w:val="7BFD335B"/>
    <w:rsid w:val="7BFDABF4"/>
    <w:rsid w:val="7BFF442F"/>
    <w:rsid w:val="7BFF8DD9"/>
    <w:rsid w:val="7BFFA754"/>
    <w:rsid w:val="7C317B42"/>
    <w:rsid w:val="7C4C3E04"/>
    <w:rsid w:val="7C5BD3FE"/>
    <w:rsid w:val="7C6BBDAF"/>
    <w:rsid w:val="7C7074FE"/>
    <w:rsid w:val="7C8F737E"/>
    <w:rsid w:val="7C9F66E9"/>
    <w:rsid w:val="7CBE479E"/>
    <w:rsid w:val="7CC54D5C"/>
    <w:rsid w:val="7CDFC3E0"/>
    <w:rsid w:val="7CE2AF53"/>
    <w:rsid w:val="7CF347A7"/>
    <w:rsid w:val="7CFF61B9"/>
    <w:rsid w:val="7CFFDEF6"/>
    <w:rsid w:val="7D3B5995"/>
    <w:rsid w:val="7D49B33D"/>
    <w:rsid w:val="7D4B53E7"/>
    <w:rsid w:val="7D6F71B8"/>
    <w:rsid w:val="7D774A7E"/>
    <w:rsid w:val="7D811F27"/>
    <w:rsid w:val="7D8F87D7"/>
    <w:rsid w:val="7D9F2666"/>
    <w:rsid w:val="7D9F37BB"/>
    <w:rsid w:val="7DA121B7"/>
    <w:rsid w:val="7DA6C81C"/>
    <w:rsid w:val="7DAD643D"/>
    <w:rsid w:val="7DB5E822"/>
    <w:rsid w:val="7DBC1291"/>
    <w:rsid w:val="7DBF1480"/>
    <w:rsid w:val="7DBF2AA7"/>
    <w:rsid w:val="7DE307E5"/>
    <w:rsid w:val="7DEB07B4"/>
    <w:rsid w:val="7DEF4FFC"/>
    <w:rsid w:val="7DF76067"/>
    <w:rsid w:val="7DF7CF61"/>
    <w:rsid w:val="7DF7F20F"/>
    <w:rsid w:val="7DF971B8"/>
    <w:rsid w:val="7DFC3924"/>
    <w:rsid w:val="7DFE92EE"/>
    <w:rsid w:val="7DFEA68D"/>
    <w:rsid w:val="7DFEA80E"/>
    <w:rsid w:val="7E162737"/>
    <w:rsid w:val="7E29658D"/>
    <w:rsid w:val="7E3782E2"/>
    <w:rsid w:val="7E3E236F"/>
    <w:rsid w:val="7E4A4849"/>
    <w:rsid w:val="7E6C5F57"/>
    <w:rsid w:val="7E7C1256"/>
    <w:rsid w:val="7E7D03BD"/>
    <w:rsid w:val="7E8F2DC3"/>
    <w:rsid w:val="7E9620DF"/>
    <w:rsid w:val="7EAFC94B"/>
    <w:rsid w:val="7EB7252D"/>
    <w:rsid w:val="7EB77144"/>
    <w:rsid w:val="7EBE2EAB"/>
    <w:rsid w:val="7EC902A8"/>
    <w:rsid w:val="7EDF98B3"/>
    <w:rsid w:val="7EDFA32F"/>
    <w:rsid w:val="7EE260AF"/>
    <w:rsid w:val="7EE4D0E0"/>
    <w:rsid w:val="7EEEDD3D"/>
    <w:rsid w:val="7EEEF110"/>
    <w:rsid w:val="7EF1596B"/>
    <w:rsid w:val="7EF78288"/>
    <w:rsid w:val="7EF78EB9"/>
    <w:rsid w:val="7EF953CC"/>
    <w:rsid w:val="7EFABABA"/>
    <w:rsid w:val="7EFB8530"/>
    <w:rsid w:val="7EFD29CE"/>
    <w:rsid w:val="7EFDBFF3"/>
    <w:rsid w:val="7EFF042F"/>
    <w:rsid w:val="7EFF2BD9"/>
    <w:rsid w:val="7EFF596D"/>
    <w:rsid w:val="7EFF7B80"/>
    <w:rsid w:val="7EFF8D31"/>
    <w:rsid w:val="7F2FFC8E"/>
    <w:rsid w:val="7F35B677"/>
    <w:rsid w:val="7F37DF57"/>
    <w:rsid w:val="7F3F3C71"/>
    <w:rsid w:val="7F578091"/>
    <w:rsid w:val="7F587E9B"/>
    <w:rsid w:val="7F5AD397"/>
    <w:rsid w:val="7F5C6607"/>
    <w:rsid w:val="7F5F0412"/>
    <w:rsid w:val="7F6B00EA"/>
    <w:rsid w:val="7F6F5252"/>
    <w:rsid w:val="7F6FB541"/>
    <w:rsid w:val="7F6FE1BA"/>
    <w:rsid w:val="7F6FEF56"/>
    <w:rsid w:val="7F77AE72"/>
    <w:rsid w:val="7F7B42FE"/>
    <w:rsid w:val="7F7B7754"/>
    <w:rsid w:val="7F7D60EC"/>
    <w:rsid w:val="7F7E7782"/>
    <w:rsid w:val="7F7EEAB9"/>
    <w:rsid w:val="7F7F31B0"/>
    <w:rsid w:val="7F7F864E"/>
    <w:rsid w:val="7F7FED01"/>
    <w:rsid w:val="7F8D1440"/>
    <w:rsid w:val="7F8FE507"/>
    <w:rsid w:val="7F9D6903"/>
    <w:rsid w:val="7FACBBB4"/>
    <w:rsid w:val="7FAFC956"/>
    <w:rsid w:val="7FAFCC3B"/>
    <w:rsid w:val="7FB17F22"/>
    <w:rsid w:val="7FB53759"/>
    <w:rsid w:val="7FB90037"/>
    <w:rsid w:val="7FBBE43A"/>
    <w:rsid w:val="7FBD5E0C"/>
    <w:rsid w:val="7FBEA9F2"/>
    <w:rsid w:val="7FD72D43"/>
    <w:rsid w:val="7FD775F7"/>
    <w:rsid w:val="7FDC049A"/>
    <w:rsid w:val="7FDE7270"/>
    <w:rsid w:val="7FDF7DD7"/>
    <w:rsid w:val="7FDFC684"/>
    <w:rsid w:val="7FDFF0AD"/>
    <w:rsid w:val="7FE36008"/>
    <w:rsid w:val="7FE67103"/>
    <w:rsid w:val="7FE7EDF9"/>
    <w:rsid w:val="7FE88E54"/>
    <w:rsid w:val="7FEC40F5"/>
    <w:rsid w:val="7FEEA3B7"/>
    <w:rsid w:val="7FEF4706"/>
    <w:rsid w:val="7FEFC6A0"/>
    <w:rsid w:val="7FF7FAA0"/>
    <w:rsid w:val="7FF9313C"/>
    <w:rsid w:val="7FF93847"/>
    <w:rsid w:val="7FF99152"/>
    <w:rsid w:val="7FFA682F"/>
    <w:rsid w:val="7FFBA4B3"/>
    <w:rsid w:val="7FFBF8B5"/>
    <w:rsid w:val="7FFC6469"/>
    <w:rsid w:val="7FFD2650"/>
    <w:rsid w:val="7FFE609C"/>
    <w:rsid w:val="7FFE6BB8"/>
    <w:rsid w:val="7FFF1387"/>
    <w:rsid w:val="7FFF1668"/>
    <w:rsid w:val="7FFF20C3"/>
    <w:rsid w:val="7FFF329D"/>
    <w:rsid w:val="7FFF3AB9"/>
    <w:rsid w:val="7FFF4B2D"/>
    <w:rsid w:val="7FFF731E"/>
    <w:rsid w:val="7FFF92E2"/>
    <w:rsid w:val="7FFFA792"/>
    <w:rsid w:val="7FFFAF91"/>
    <w:rsid w:val="7FFFB8A5"/>
    <w:rsid w:val="7FFFBC6C"/>
    <w:rsid w:val="7FFFE009"/>
    <w:rsid w:val="7FFFFAB4"/>
    <w:rsid w:val="8C175F80"/>
    <w:rsid w:val="8DFBC2DE"/>
    <w:rsid w:val="8E67B8FF"/>
    <w:rsid w:val="8E7F0985"/>
    <w:rsid w:val="8F5891DD"/>
    <w:rsid w:val="8FFD025E"/>
    <w:rsid w:val="8FFD48C1"/>
    <w:rsid w:val="933DA58D"/>
    <w:rsid w:val="93BF7697"/>
    <w:rsid w:val="93FF099C"/>
    <w:rsid w:val="9587E129"/>
    <w:rsid w:val="96F902C3"/>
    <w:rsid w:val="977639F4"/>
    <w:rsid w:val="97AF6038"/>
    <w:rsid w:val="97EF8564"/>
    <w:rsid w:val="97FFE0B0"/>
    <w:rsid w:val="9A8B60F4"/>
    <w:rsid w:val="9BFDDE88"/>
    <w:rsid w:val="9BFEF748"/>
    <w:rsid w:val="9CEEA786"/>
    <w:rsid w:val="9D6EF6E2"/>
    <w:rsid w:val="9D706086"/>
    <w:rsid w:val="9DB7883E"/>
    <w:rsid w:val="9DBAC287"/>
    <w:rsid w:val="9DFFD432"/>
    <w:rsid w:val="9EEBE035"/>
    <w:rsid w:val="9EFCBDAE"/>
    <w:rsid w:val="9EFF1082"/>
    <w:rsid w:val="9F27ABFA"/>
    <w:rsid w:val="9F7F35D5"/>
    <w:rsid w:val="9F7FCBA8"/>
    <w:rsid w:val="9F9BCB22"/>
    <w:rsid w:val="9F9FD788"/>
    <w:rsid w:val="9FBF9647"/>
    <w:rsid w:val="9FDBDFF9"/>
    <w:rsid w:val="9FFDC432"/>
    <w:rsid w:val="9FFE5CC3"/>
    <w:rsid w:val="9FFF27A8"/>
    <w:rsid w:val="9FFF63F5"/>
    <w:rsid w:val="9FFF9F1E"/>
    <w:rsid w:val="A35CFD39"/>
    <w:rsid w:val="A47B6B7F"/>
    <w:rsid w:val="A79D4BB0"/>
    <w:rsid w:val="A7DF9A84"/>
    <w:rsid w:val="A7FA5B3B"/>
    <w:rsid w:val="A7FB3D4D"/>
    <w:rsid w:val="A7FFB344"/>
    <w:rsid w:val="A8FDFF0B"/>
    <w:rsid w:val="A9AFF5CF"/>
    <w:rsid w:val="A9DBCB5D"/>
    <w:rsid w:val="ABB7CC1F"/>
    <w:rsid w:val="ABFFE7DA"/>
    <w:rsid w:val="ACFDD7AF"/>
    <w:rsid w:val="AD4FAEED"/>
    <w:rsid w:val="AD9D0F3A"/>
    <w:rsid w:val="ADB5382B"/>
    <w:rsid w:val="AEC1ECED"/>
    <w:rsid w:val="AEED94C5"/>
    <w:rsid w:val="AEF72593"/>
    <w:rsid w:val="AF4DFA91"/>
    <w:rsid w:val="AF6F6E3F"/>
    <w:rsid w:val="AF7160F9"/>
    <w:rsid w:val="AFAF3D01"/>
    <w:rsid w:val="AFC7FE58"/>
    <w:rsid w:val="AFDB4D04"/>
    <w:rsid w:val="AFF95D66"/>
    <w:rsid w:val="B1FB00C0"/>
    <w:rsid w:val="B3BE7C86"/>
    <w:rsid w:val="B3CF6E9F"/>
    <w:rsid w:val="B3EFB0D9"/>
    <w:rsid w:val="B44B5198"/>
    <w:rsid w:val="B4E381C9"/>
    <w:rsid w:val="B679FC54"/>
    <w:rsid w:val="B67FD9C1"/>
    <w:rsid w:val="B6C45B88"/>
    <w:rsid w:val="B6E31F9F"/>
    <w:rsid w:val="B6EFC791"/>
    <w:rsid w:val="B6FBBBD8"/>
    <w:rsid w:val="B6FFF3E1"/>
    <w:rsid w:val="B7F50F36"/>
    <w:rsid w:val="B7F794DD"/>
    <w:rsid w:val="B7FED300"/>
    <w:rsid w:val="B97903BE"/>
    <w:rsid w:val="B9BDF633"/>
    <w:rsid w:val="B9FD244E"/>
    <w:rsid w:val="B9FDAEA7"/>
    <w:rsid w:val="BA3FCDC7"/>
    <w:rsid w:val="BA7F3854"/>
    <w:rsid w:val="BABF1F09"/>
    <w:rsid w:val="BAF3031B"/>
    <w:rsid w:val="BAFFC911"/>
    <w:rsid w:val="BB72F73A"/>
    <w:rsid w:val="BB73D4A4"/>
    <w:rsid w:val="BB7DB666"/>
    <w:rsid w:val="BBAFD116"/>
    <w:rsid w:val="BBB31926"/>
    <w:rsid w:val="BBB82877"/>
    <w:rsid w:val="BBCB1485"/>
    <w:rsid w:val="BBE161D0"/>
    <w:rsid w:val="BBE5EC88"/>
    <w:rsid w:val="BCF511F8"/>
    <w:rsid w:val="BCFFF39C"/>
    <w:rsid w:val="BD6CD383"/>
    <w:rsid w:val="BD7D1F62"/>
    <w:rsid w:val="BDCEC649"/>
    <w:rsid w:val="BDEB12E7"/>
    <w:rsid w:val="BDFD13E5"/>
    <w:rsid w:val="BDFF0F67"/>
    <w:rsid w:val="BDFF18AC"/>
    <w:rsid w:val="BDFF4171"/>
    <w:rsid w:val="BE6D4301"/>
    <w:rsid w:val="BE8607BA"/>
    <w:rsid w:val="BEB4BCB4"/>
    <w:rsid w:val="BEBF7EC9"/>
    <w:rsid w:val="BEF6BC9F"/>
    <w:rsid w:val="BEFFD378"/>
    <w:rsid w:val="BEFFEF4B"/>
    <w:rsid w:val="BF37AE83"/>
    <w:rsid w:val="BF3AC80F"/>
    <w:rsid w:val="BF3D3B40"/>
    <w:rsid w:val="BF4CDA7B"/>
    <w:rsid w:val="BF6914F1"/>
    <w:rsid w:val="BF6DB0A3"/>
    <w:rsid w:val="BF7D93C5"/>
    <w:rsid w:val="BF7F156F"/>
    <w:rsid w:val="BF7F9EBA"/>
    <w:rsid w:val="BF7FA4BA"/>
    <w:rsid w:val="BF9598C1"/>
    <w:rsid w:val="BFA7E5A7"/>
    <w:rsid w:val="BFAF6838"/>
    <w:rsid w:val="BFAFE7F8"/>
    <w:rsid w:val="BFBF4BD9"/>
    <w:rsid w:val="BFBF7987"/>
    <w:rsid w:val="BFD6F281"/>
    <w:rsid w:val="BFD8B808"/>
    <w:rsid w:val="BFDE614E"/>
    <w:rsid w:val="BFDF09C7"/>
    <w:rsid w:val="BFE6672E"/>
    <w:rsid w:val="BFE73268"/>
    <w:rsid w:val="BFF7A728"/>
    <w:rsid w:val="BFFA10C1"/>
    <w:rsid w:val="BFFA72AC"/>
    <w:rsid w:val="BFFBA7C7"/>
    <w:rsid w:val="BFFD91EA"/>
    <w:rsid w:val="BFFE8969"/>
    <w:rsid w:val="BFFEBD8A"/>
    <w:rsid w:val="BFFF2539"/>
    <w:rsid w:val="BFFF61D8"/>
    <w:rsid w:val="BFFF8757"/>
    <w:rsid w:val="C3EF773B"/>
    <w:rsid w:val="C7596363"/>
    <w:rsid w:val="C77DD25E"/>
    <w:rsid w:val="C77FD934"/>
    <w:rsid w:val="C7EB8426"/>
    <w:rsid w:val="C7F98DC4"/>
    <w:rsid w:val="C9B71A1A"/>
    <w:rsid w:val="C9E79A2F"/>
    <w:rsid w:val="C9FB8BBD"/>
    <w:rsid w:val="CA110825"/>
    <w:rsid w:val="CAFD61D9"/>
    <w:rsid w:val="CBF334D1"/>
    <w:rsid w:val="CC79099D"/>
    <w:rsid w:val="CC9F8383"/>
    <w:rsid w:val="CCDFE80F"/>
    <w:rsid w:val="CD379E56"/>
    <w:rsid w:val="CDEF7F4B"/>
    <w:rsid w:val="CDFB236E"/>
    <w:rsid w:val="CDFF378C"/>
    <w:rsid w:val="CEBFF45F"/>
    <w:rsid w:val="CED24026"/>
    <w:rsid w:val="CEDB27E4"/>
    <w:rsid w:val="CEFFDA5B"/>
    <w:rsid w:val="CF1758A3"/>
    <w:rsid w:val="CF5DD6A4"/>
    <w:rsid w:val="CFB398A7"/>
    <w:rsid w:val="CFBDCF66"/>
    <w:rsid w:val="CFBFD8C9"/>
    <w:rsid w:val="CFD7B122"/>
    <w:rsid w:val="CFDFEADE"/>
    <w:rsid w:val="CFEFE6B0"/>
    <w:rsid w:val="CFFBFCC5"/>
    <w:rsid w:val="CFFD1501"/>
    <w:rsid w:val="CFFF08C4"/>
    <w:rsid w:val="CFFF2041"/>
    <w:rsid w:val="CFFF5777"/>
    <w:rsid w:val="D2BF0B09"/>
    <w:rsid w:val="D33F8045"/>
    <w:rsid w:val="D33FAF9A"/>
    <w:rsid w:val="D373E819"/>
    <w:rsid w:val="D38DFD90"/>
    <w:rsid w:val="D4DF6E1A"/>
    <w:rsid w:val="D5E61BB9"/>
    <w:rsid w:val="D6379195"/>
    <w:rsid w:val="D75F2AE6"/>
    <w:rsid w:val="D77EB922"/>
    <w:rsid w:val="D78F831C"/>
    <w:rsid w:val="D79DBC1B"/>
    <w:rsid w:val="D7ADEF07"/>
    <w:rsid w:val="D7DD1714"/>
    <w:rsid w:val="D7E7B57E"/>
    <w:rsid w:val="D7F6DFE3"/>
    <w:rsid w:val="D7F7FF08"/>
    <w:rsid w:val="D7FDA85E"/>
    <w:rsid w:val="D7FE301D"/>
    <w:rsid w:val="D7FF051A"/>
    <w:rsid w:val="D7FF95E8"/>
    <w:rsid w:val="D91FDA24"/>
    <w:rsid w:val="D92F612D"/>
    <w:rsid w:val="D973E8A0"/>
    <w:rsid w:val="D9ABE8FC"/>
    <w:rsid w:val="D9B52A97"/>
    <w:rsid w:val="D9B6215B"/>
    <w:rsid w:val="D9D7D622"/>
    <w:rsid w:val="D9DECA7F"/>
    <w:rsid w:val="D9FDCCA2"/>
    <w:rsid w:val="D9FE5202"/>
    <w:rsid w:val="DA2DA224"/>
    <w:rsid w:val="DA2F7C48"/>
    <w:rsid w:val="DA9B1F3F"/>
    <w:rsid w:val="DAFFBC13"/>
    <w:rsid w:val="DB3EDD3F"/>
    <w:rsid w:val="DB7F9F54"/>
    <w:rsid w:val="DB97BB51"/>
    <w:rsid w:val="DBA7E398"/>
    <w:rsid w:val="DBBF0908"/>
    <w:rsid w:val="DBBF2865"/>
    <w:rsid w:val="DBC37CA2"/>
    <w:rsid w:val="DBCF94B0"/>
    <w:rsid w:val="DBDDAC5C"/>
    <w:rsid w:val="DBDFFA14"/>
    <w:rsid w:val="DBEFFD27"/>
    <w:rsid w:val="DBF4D932"/>
    <w:rsid w:val="DBF79E89"/>
    <w:rsid w:val="DBFF8991"/>
    <w:rsid w:val="DCAFB90C"/>
    <w:rsid w:val="DCD89B96"/>
    <w:rsid w:val="DCF75AAC"/>
    <w:rsid w:val="DCFF18BA"/>
    <w:rsid w:val="DD2731DE"/>
    <w:rsid w:val="DD660CBC"/>
    <w:rsid w:val="DD8FA8A9"/>
    <w:rsid w:val="DD9E9FC3"/>
    <w:rsid w:val="DDB932C1"/>
    <w:rsid w:val="DDBF5EF3"/>
    <w:rsid w:val="DDDB55DA"/>
    <w:rsid w:val="DDEAB78F"/>
    <w:rsid w:val="DDFF5901"/>
    <w:rsid w:val="DE6EA717"/>
    <w:rsid w:val="DE7EDB71"/>
    <w:rsid w:val="DEED1E07"/>
    <w:rsid w:val="DEF967FE"/>
    <w:rsid w:val="DEFB8F23"/>
    <w:rsid w:val="DEFEB892"/>
    <w:rsid w:val="DF1B8B63"/>
    <w:rsid w:val="DF1DB77E"/>
    <w:rsid w:val="DF3BEF71"/>
    <w:rsid w:val="DF3D34B9"/>
    <w:rsid w:val="DF4BB237"/>
    <w:rsid w:val="DF5FD813"/>
    <w:rsid w:val="DF663A0D"/>
    <w:rsid w:val="DF6B554F"/>
    <w:rsid w:val="DF6F9446"/>
    <w:rsid w:val="DF78C99F"/>
    <w:rsid w:val="DFA5AD44"/>
    <w:rsid w:val="DFB597BB"/>
    <w:rsid w:val="DFB99E9B"/>
    <w:rsid w:val="DFBF0126"/>
    <w:rsid w:val="DFBF2243"/>
    <w:rsid w:val="DFBF669C"/>
    <w:rsid w:val="DFCBC97C"/>
    <w:rsid w:val="DFCCE281"/>
    <w:rsid w:val="DFD93FA0"/>
    <w:rsid w:val="DFDB4C38"/>
    <w:rsid w:val="DFDF53A2"/>
    <w:rsid w:val="DFDFAC92"/>
    <w:rsid w:val="DFDFC8F3"/>
    <w:rsid w:val="DFEF19B2"/>
    <w:rsid w:val="DFEF1B75"/>
    <w:rsid w:val="DFF77BCB"/>
    <w:rsid w:val="DFF9A3D5"/>
    <w:rsid w:val="DFFF02BD"/>
    <w:rsid w:val="E2BE4020"/>
    <w:rsid w:val="E2D7253A"/>
    <w:rsid w:val="E37DD3B8"/>
    <w:rsid w:val="E4BB971B"/>
    <w:rsid w:val="E6CD15CA"/>
    <w:rsid w:val="E6D6D91A"/>
    <w:rsid w:val="E6F13F29"/>
    <w:rsid w:val="E6F95506"/>
    <w:rsid w:val="E6FDC99F"/>
    <w:rsid w:val="E77F517C"/>
    <w:rsid w:val="E7D70E0F"/>
    <w:rsid w:val="E7FD31D0"/>
    <w:rsid w:val="E7FFEDB2"/>
    <w:rsid w:val="E7FFF408"/>
    <w:rsid w:val="E82F18A9"/>
    <w:rsid w:val="E8DF5D51"/>
    <w:rsid w:val="E956316E"/>
    <w:rsid w:val="E97B3F05"/>
    <w:rsid w:val="E97FA441"/>
    <w:rsid w:val="E9CCE616"/>
    <w:rsid w:val="E9FBB1D2"/>
    <w:rsid w:val="EA796F55"/>
    <w:rsid w:val="EADEAD32"/>
    <w:rsid w:val="EB171162"/>
    <w:rsid w:val="EB1F9314"/>
    <w:rsid w:val="EB7F4A86"/>
    <w:rsid w:val="EB9F66CF"/>
    <w:rsid w:val="EBAF55F4"/>
    <w:rsid w:val="EBBFFB1A"/>
    <w:rsid w:val="EBCD04BA"/>
    <w:rsid w:val="EBDF5250"/>
    <w:rsid w:val="EBDFB701"/>
    <w:rsid w:val="EBE3AA43"/>
    <w:rsid w:val="EBF2F248"/>
    <w:rsid w:val="EBFB9231"/>
    <w:rsid w:val="EBFF7334"/>
    <w:rsid w:val="EC761F6C"/>
    <w:rsid w:val="EC888AF1"/>
    <w:rsid w:val="ED3B6558"/>
    <w:rsid w:val="ED3E5DEA"/>
    <w:rsid w:val="ED6F86E4"/>
    <w:rsid w:val="ED7BED06"/>
    <w:rsid w:val="ED7DC595"/>
    <w:rsid w:val="ED9F265E"/>
    <w:rsid w:val="EDB291EF"/>
    <w:rsid w:val="EDD30F3D"/>
    <w:rsid w:val="EDFBF397"/>
    <w:rsid w:val="EDFDB00B"/>
    <w:rsid w:val="EEA91A7D"/>
    <w:rsid w:val="EEB74E87"/>
    <w:rsid w:val="EEE5B561"/>
    <w:rsid w:val="EEEB4543"/>
    <w:rsid w:val="EEEFF2CF"/>
    <w:rsid w:val="EEF7BEBF"/>
    <w:rsid w:val="EEFC31ED"/>
    <w:rsid w:val="EF57289E"/>
    <w:rsid w:val="EF6B76A5"/>
    <w:rsid w:val="EF7AE85B"/>
    <w:rsid w:val="EF7B2ADA"/>
    <w:rsid w:val="EF7FB58F"/>
    <w:rsid w:val="EF7FEE74"/>
    <w:rsid w:val="EF98E827"/>
    <w:rsid w:val="EFB739F9"/>
    <w:rsid w:val="EFBEB65C"/>
    <w:rsid w:val="EFBEB9AA"/>
    <w:rsid w:val="EFBF73CF"/>
    <w:rsid w:val="EFCFECBA"/>
    <w:rsid w:val="EFD71F38"/>
    <w:rsid w:val="EFDEF993"/>
    <w:rsid w:val="EFEE6226"/>
    <w:rsid w:val="EFEF04E5"/>
    <w:rsid w:val="EFF63683"/>
    <w:rsid w:val="EFF70F0F"/>
    <w:rsid w:val="EFF7CA6E"/>
    <w:rsid w:val="EFF984CA"/>
    <w:rsid w:val="EFFF7A30"/>
    <w:rsid w:val="F02A313D"/>
    <w:rsid w:val="F171D838"/>
    <w:rsid w:val="F17F671C"/>
    <w:rsid w:val="F19FE877"/>
    <w:rsid w:val="F1BEC48D"/>
    <w:rsid w:val="F1FA82B4"/>
    <w:rsid w:val="F1FFFD3D"/>
    <w:rsid w:val="F203DD83"/>
    <w:rsid w:val="F2B6882B"/>
    <w:rsid w:val="F2ED19B8"/>
    <w:rsid w:val="F37E7BC1"/>
    <w:rsid w:val="F3AF5674"/>
    <w:rsid w:val="F3AFEB86"/>
    <w:rsid w:val="F3BF2E88"/>
    <w:rsid w:val="F3F141A7"/>
    <w:rsid w:val="F3F741C8"/>
    <w:rsid w:val="F3FC635E"/>
    <w:rsid w:val="F3FFD9EA"/>
    <w:rsid w:val="F4B9E6F2"/>
    <w:rsid w:val="F4C7E614"/>
    <w:rsid w:val="F4FFC1D3"/>
    <w:rsid w:val="F55F4F73"/>
    <w:rsid w:val="F57A97BF"/>
    <w:rsid w:val="F57F5781"/>
    <w:rsid w:val="F5BA8409"/>
    <w:rsid w:val="F5BD87F3"/>
    <w:rsid w:val="F5D70344"/>
    <w:rsid w:val="F5ED1CDE"/>
    <w:rsid w:val="F64B19E9"/>
    <w:rsid w:val="F6575649"/>
    <w:rsid w:val="F658F1A5"/>
    <w:rsid w:val="F68FE589"/>
    <w:rsid w:val="F6BF260E"/>
    <w:rsid w:val="F6CF8CC5"/>
    <w:rsid w:val="F6DF8C34"/>
    <w:rsid w:val="F6E6B355"/>
    <w:rsid w:val="F74F5242"/>
    <w:rsid w:val="F75C847F"/>
    <w:rsid w:val="F75D2355"/>
    <w:rsid w:val="F76BAD12"/>
    <w:rsid w:val="F79E8201"/>
    <w:rsid w:val="F79F9097"/>
    <w:rsid w:val="F7A7324B"/>
    <w:rsid w:val="F7A7A82A"/>
    <w:rsid w:val="F7AD985E"/>
    <w:rsid w:val="F7D9A81D"/>
    <w:rsid w:val="F7DDBB88"/>
    <w:rsid w:val="F7DEDF3F"/>
    <w:rsid w:val="F7DF7C42"/>
    <w:rsid w:val="F7DFE15F"/>
    <w:rsid w:val="F7EE3928"/>
    <w:rsid w:val="F7EEB19E"/>
    <w:rsid w:val="F7EF976A"/>
    <w:rsid w:val="F7EFE305"/>
    <w:rsid w:val="F7F29D8B"/>
    <w:rsid w:val="F7F43598"/>
    <w:rsid w:val="F7F79B89"/>
    <w:rsid w:val="F7FC201D"/>
    <w:rsid w:val="F7FF4BA7"/>
    <w:rsid w:val="F7FFB5E1"/>
    <w:rsid w:val="F8DBF68D"/>
    <w:rsid w:val="F8EF2EB6"/>
    <w:rsid w:val="F8EF650E"/>
    <w:rsid w:val="F8EFA18C"/>
    <w:rsid w:val="F95D1666"/>
    <w:rsid w:val="F99EB5A8"/>
    <w:rsid w:val="F9B7644A"/>
    <w:rsid w:val="F9BD80CA"/>
    <w:rsid w:val="F9BFF63C"/>
    <w:rsid w:val="F9C4E7B9"/>
    <w:rsid w:val="F9EF49F9"/>
    <w:rsid w:val="F9EF5712"/>
    <w:rsid w:val="F9F7F947"/>
    <w:rsid w:val="FA7FADD7"/>
    <w:rsid w:val="FA930B4B"/>
    <w:rsid w:val="FA9FA62C"/>
    <w:rsid w:val="FABB24E9"/>
    <w:rsid w:val="FABF057C"/>
    <w:rsid w:val="FAD7634C"/>
    <w:rsid w:val="FADFE932"/>
    <w:rsid w:val="FAF1C821"/>
    <w:rsid w:val="FAF38E4E"/>
    <w:rsid w:val="FAF9F2E3"/>
    <w:rsid w:val="FAFD3264"/>
    <w:rsid w:val="FB1BBD5E"/>
    <w:rsid w:val="FB1EA3BD"/>
    <w:rsid w:val="FB349060"/>
    <w:rsid w:val="FB5314FC"/>
    <w:rsid w:val="FB77DDDC"/>
    <w:rsid w:val="FB7B136B"/>
    <w:rsid w:val="FB7D8784"/>
    <w:rsid w:val="FB7F4B7F"/>
    <w:rsid w:val="FB7FBC20"/>
    <w:rsid w:val="FBADEBFC"/>
    <w:rsid w:val="FBBDF54B"/>
    <w:rsid w:val="FBBF2F3B"/>
    <w:rsid w:val="FBBFFA1C"/>
    <w:rsid w:val="FBC6E52D"/>
    <w:rsid w:val="FBCC9362"/>
    <w:rsid w:val="FBCE79A0"/>
    <w:rsid w:val="FBD4B912"/>
    <w:rsid w:val="FBECA359"/>
    <w:rsid w:val="FBF4EE0C"/>
    <w:rsid w:val="FBF5EBB2"/>
    <w:rsid w:val="FBF66B85"/>
    <w:rsid w:val="FBFB41F1"/>
    <w:rsid w:val="FBFDB35F"/>
    <w:rsid w:val="FBFE9324"/>
    <w:rsid w:val="FBFF128C"/>
    <w:rsid w:val="FBFF37EA"/>
    <w:rsid w:val="FBFF5635"/>
    <w:rsid w:val="FC7E56AE"/>
    <w:rsid w:val="FCCD13DA"/>
    <w:rsid w:val="FCDF0BDC"/>
    <w:rsid w:val="FCFD66C4"/>
    <w:rsid w:val="FCFF2CEF"/>
    <w:rsid w:val="FCFFB8F1"/>
    <w:rsid w:val="FD3089E9"/>
    <w:rsid w:val="FD3999E9"/>
    <w:rsid w:val="FD3B7C6F"/>
    <w:rsid w:val="FD4EA23E"/>
    <w:rsid w:val="FD6DC4EF"/>
    <w:rsid w:val="FD7B1477"/>
    <w:rsid w:val="FD7D0DDE"/>
    <w:rsid w:val="FD7DACFC"/>
    <w:rsid w:val="FD7F5A7C"/>
    <w:rsid w:val="FD97B421"/>
    <w:rsid w:val="FD97CBD0"/>
    <w:rsid w:val="FDAEBC94"/>
    <w:rsid w:val="FDBA4C93"/>
    <w:rsid w:val="FDBF1E50"/>
    <w:rsid w:val="FDD81858"/>
    <w:rsid w:val="FDDA119A"/>
    <w:rsid w:val="FDDF6327"/>
    <w:rsid w:val="FDED66B3"/>
    <w:rsid w:val="FDEDCEFE"/>
    <w:rsid w:val="FDEE6168"/>
    <w:rsid w:val="FDEE7B66"/>
    <w:rsid w:val="FDEF9CC1"/>
    <w:rsid w:val="FDF7C670"/>
    <w:rsid w:val="FDFC9BC6"/>
    <w:rsid w:val="FDFD0B7B"/>
    <w:rsid w:val="FDFDE9B6"/>
    <w:rsid w:val="FDFDEEA8"/>
    <w:rsid w:val="FE0752D2"/>
    <w:rsid w:val="FE3853C4"/>
    <w:rsid w:val="FE59EE94"/>
    <w:rsid w:val="FE5FEB94"/>
    <w:rsid w:val="FE698DFB"/>
    <w:rsid w:val="FE75096C"/>
    <w:rsid w:val="FE7F725B"/>
    <w:rsid w:val="FE938F34"/>
    <w:rsid w:val="FEB13A1C"/>
    <w:rsid w:val="FEB978F4"/>
    <w:rsid w:val="FEDFB417"/>
    <w:rsid w:val="FEEB794D"/>
    <w:rsid w:val="FEFBD285"/>
    <w:rsid w:val="FEFC60DA"/>
    <w:rsid w:val="FEFF8F9F"/>
    <w:rsid w:val="FF271F34"/>
    <w:rsid w:val="FF37D5AC"/>
    <w:rsid w:val="FF3ACD1E"/>
    <w:rsid w:val="FF3B7BD7"/>
    <w:rsid w:val="FF3F8DD2"/>
    <w:rsid w:val="FF4F2E0B"/>
    <w:rsid w:val="FF4F77DA"/>
    <w:rsid w:val="FF515A22"/>
    <w:rsid w:val="FF5F7973"/>
    <w:rsid w:val="FF5F7ED7"/>
    <w:rsid w:val="FF6E9F72"/>
    <w:rsid w:val="FF6F7D28"/>
    <w:rsid w:val="FF6FBA46"/>
    <w:rsid w:val="FF72D81E"/>
    <w:rsid w:val="FF74CB84"/>
    <w:rsid w:val="FF7ABE4B"/>
    <w:rsid w:val="FF7B0F66"/>
    <w:rsid w:val="FF7D13C5"/>
    <w:rsid w:val="FF7D2E44"/>
    <w:rsid w:val="FF7DA0D0"/>
    <w:rsid w:val="FF7DFA4F"/>
    <w:rsid w:val="FF7F8864"/>
    <w:rsid w:val="FF922EA1"/>
    <w:rsid w:val="FF9D4A71"/>
    <w:rsid w:val="FF9DFD31"/>
    <w:rsid w:val="FF9E9488"/>
    <w:rsid w:val="FF9EC2F3"/>
    <w:rsid w:val="FF9FD459"/>
    <w:rsid w:val="FFA7159A"/>
    <w:rsid w:val="FFAF176C"/>
    <w:rsid w:val="FFAF1E72"/>
    <w:rsid w:val="FFAFC9A1"/>
    <w:rsid w:val="FFB7D209"/>
    <w:rsid w:val="FFB858B3"/>
    <w:rsid w:val="FFBA66DA"/>
    <w:rsid w:val="FFBBB60D"/>
    <w:rsid w:val="FFBC0134"/>
    <w:rsid w:val="FFBC092A"/>
    <w:rsid w:val="FFBF1FC4"/>
    <w:rsid w:val="FFBF2BB2"/>
    <w:rsid w:val="FFBF3B95"/>
    <w:rsid w:val="FFBF5EEC"/>
    <w:rsid w:val="FFBF8FF6"/>
    <w:rsid w:val="FFBFA94E"/>
    <w:rsid w:val="FFBFED2B"/>
    <w:rsid w:val="FFC7046D"/>
    <w:rsid w:val="FFCD354B"/>
    <w:rsid w:val="FFD6209F"/>
    <w:rsid w:val="FFD7929E"/>
    <w:rsid w:val="FFD7DB08"/>
    <w:rsid w:val="FFDBB18E"/>
    <w:rsid w:val="FFDD4586"/>
    <w:rsid w:val="FFDD922C"/>
    <w:rsid w:val="FFDD9DA5"/>
    <w:rsid w:val="FFDDAEE2"/>
    <w:rsid w:val="FFDE1DAC"/>
    <w:rsid w:val="FFDF2F1B"/>
    <w:rsid w:val="FFDF7816"/>
    <w:rsid w:val="FFDFF069"/>
    <w:rsid w:val="FFE32923"/>
    <w:rsid w:val="FFE71901"/>
    <w:rsid w:val="FFE74DA9"/>
    <w:rsid w:val="FFE7AC45"/>
    <w:rsid w:val="FFE7BFE7"/>
    <w:rsid w:val="FFEB1362"/>
    <w:rsid w:val="FFEB436E"/>
    <w:rsid w:val="FFEC2808"/>
    <w:rsid w:val="FFEC4E42"/>
    <w:rsid w:val="FFEDD717"/>
    <w:rsid w:val="FFEF0AD0"/>
    <w:rsid w:val="FFEF7B9C"/>
    <w:rsid w:val="FFEFDE9A"/>
    <w:rsid w:val="FFEFF4C7"/>
    <w:rsid w:val="FFF1A766"/>
    <w:rsid w:val="FFF68EC2"/>
    <w:rsid w:val="FFF692DC"/>
    <w:rsid w:val="FFF6C13C"/>
    <w:rsid w:val="FFF715C0"/>
    <w:rsid w:val="FFF7C333"/>
    <w:rsid w:val="FFF7D113"/>
    <w:rsid w:val="FFF7EFAB"/>
    <w:rsid w:val="FFFA0494"/>
    <w:rsid w:val="FFFAB80A"/>
    <w:rsid w:val="FFFAB828"/>
    <w:rsid w:val="FFFB02EE"/>
    <w:rsid w:val="FFFB5538"/>
    <w:rsid w:val="FFFB62C5"/>
    <w:rsid w:val="FFFB8EE1"/>
    <w:rsid w:val="FFFBB97F"/>
    <w:rsid w:val="FFFBDE42"/>
    <w:rsid w:val="FFFD0211"/>
    <w:rsid w:val="FFFD040D"/>
    <w:rsid w:val="FFFD3A5F"/>
    <w:rsid w:val="FFFD5A87"/>
    <w:rsid w:val="FFFD6201"/>
    <w:rsid w:val="FFFE09B3"/>
    <w:rsid w:val="FFFF014B"/>
    <w:rsid w:val="FFFF1825"/>
    <w:rsid w:val="FFFF2E30"/>
    <w:rsid w:val="FFFF5E72"/>
    <w:rsid w:val="FFFF62E6"/>
    <w:rsid w:val="FFFF6F27"/>
    <w:rsid w:val="FFFF8590"/>
    <w:rsid w:val="FFFFB77C"/>
    <w:rsid w:val="FFFFE935"/>
    <w:rsid w:val="FFFFF1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paragraph" w:styleId="6">
    <w:name w:val="heading 1"/>
    <w:basedOn w:val="1"/>
    <w:next w:val="1"/>
    <w:link w:val="18"/>
    <w:qFormat/>
    <w:uiPriority w:val="99"/>
    <w:pPr>
      <w:autoSpaceDE w:val="0"/>
      <w:autoSpaceDN w:val="0"/>
      <w:ind w:right="99"/>
      <w:jc w:val="center"/>
      <w:outlineLvl w:val="0"/>
    </w:pPr>
    <w:rPr>
      <w:rFonts w:ascii="Arial Unicode MS" w:hAnsi="Arial Unicode MS" w:cs="Arial Unicode MS"/>
      <w:kern w:val="0"/>
      <w:sz w:val="41"/>
      <w:szCs w:val="41"/>
      <w:lang w:val="zh-CN"/>
    </w:rPr>
  </w:style>
  <w:style w:type="character" w:default="1" w:styleId="14">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20"/>
    <w:qFormat/>
    <w:uiPriority w:val="99"/>
    <w:pPr>
      <w:ind w:firstLine="420"/>
      <w:jc w:val="left"/>
    </w:pPr>
  </w:style>
  <w:style w:type="paragraph" w:styleId="3">
    <w:name w:val="Body Text Indent"/>
    <w:basedOn w:val="1"/>
    <w:next w:val="4"/>
    <w:link w:val="19"/>
    <w:qFormat/>
    <w:uiPriority w:val="99"/>
    <w:pPr>
      <w:ind w:left="-359" w:leftChars="-171" w:firstLine="998" w:firstLineChars="312"/>
    </w:pPr>
    <w:rPr>
      <w:rFonts w:ascii="仿宋_GB2312" w:eastAsia="仿宋_GB2312"/>
      <w:szCs w:val="24"/>
    </w:rPr>
  </w:style>
  <w:style w:type="paragraph" w:styleId="4">
    <w:name w:val="envelope return"/>
    <w:basedOn w:val="1"/>
    <w:qFormat/>
    <w:uiPriority w:val="99"/>
    <w:pPr>
      <w:snapToGrid w:val="0"/>
    </w:pPr>
    <w:rPr>
      <w:rFonts w:ascii="Arial" w:hAnsi="Arial"/>
    </w:rPr>
  </w:style>
  <w:style w:type="paragraph" w:styleId="5">
    <w:name w:val="List"/>
    <w:basedOn w:val="1"/>
    <w:qFormat/>
    <w:uiPriority w:val="99"/>
    <w:pPr>
      <w:ind w:left="420" w:hanging="420"/>
    </w:pPr>
    <w:rPr>
      <w:rFonts w:ascii="Arial" w:hAnsi="Arial"/>
    </w:rPr>
  </w:style>
  <w:style w:type="paragraph" w:styleId="7">
    <w:name w:val="Body Text"/>
    <w:basedOn w:val="1"/>
    <w:link w:val="21"/>
    <w:qFormat/>
    <w:uiPriority w:val="99"/>
    <w:pPr>
      <w:spacing w:after="140" w:line="276" w:lineRule="auto"/>
    </w:p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link w:val="2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99"/>
    <w:rPr>
      <w:rFonts w:cs="Times New Roman"/>
    </w:rPr>
  </w:style>
  <w:style w:type="character" w:styleId="17">
    <w:name w:val="Hyperlink"/>
    <w:basedOn w:val="14"/>
    <w:semiHidden/>
    <w:qFormat/>
    <w:uiPriority w:val="99"/>
    <w:rPr>
      <w:rFonts w:cs="Times New Roman"/>
      <w:color w:val="0000FF"/>
      <w:u w:val="single"/>
    </w:rPr>
  </w:style>
  <w:style w:type="character" w:customStyle="1" w:styleId="18">
    <w:name w:val="Heading 1 Char"/>
    <w:basedOn w:val="14"/>
    <w:link w:val="6"/>
    <w:qFormat/>
    <w:locked/>
    <w:uiPriority w:val="99"/>
    <w:rPr>
      <w:rFonts w:ascii="Calibri" w:hAnsi="Calibri" w:cs="Times New Roman"/>
      <w:b/>
      <w:bCs/>
      <w:kern w:val="44"/>
      <w:sz w:val="44"/>
      <w:szCs w:val="44"/>
    </w:rPr>
  </w:style>
  <w:style w:type="character" w:customStyle="1" w:styleId="19">
    <w:name w:val="Body Text Indent Char"/>
    <w:basedOn w:val="14"/>
    <w:link w:val="3"/>
    <w:semiHidden/>
    <w:qFormat/>
    <w:locked/>
    <w:uiPriority w:val="99"/>
    <w:rPr>
      <w:rFonts w:ascii="Calibri" w:hAnsi="Calibri" w:cs="Times New Roman"/>
      <w:sz w:val="32"/>
      <w:szCs w:val="32"/>
    </w:rPr>
  </w:style>
  <w:style w:type="character" w:customStyle="1" w:styleId="20">
    <w:name w:val="Body Text First Indent 2 Char"/>
    <w:basedOn w:val="19"/>
    <w:link w:val="2"/>
    <w:semiHidden/>
    <w:qFormat/>
    <w:locked/>
    <w:uiPriority w:val="99"/>
  </w:style>
  <w:style w:type="character" w:customStyle="1" w:styleId="21">
    <w:name w:val="Body Text Char"/>
    <w:basedOn w:val="14"/>
    <w:link w:val="7"/>
    <w:semiHidden/>
    <w:qFormat/>
    <w:locked/>
    <w:uiPriority w:val="99"/>
    <w:rPr>
      <w:rFonts w:ascii="Calibri" w:hAnsi="Calibri" w:cs="Times New Roman"/>
      <w:sz w:val="32"/>
      <w:szCs w:val="32"/>
    </w:rPr>
  </w:style>
  <w:style w:type="character" w:customStyle="1" w:styleId="22">
    <w:name w:val="Footer Char"/>
    <w:basedOn w:val="14"/>
    <w:link w:val="8"/>
    <w:semiHidden/>
    <w:qFormat/>
    <w:locked/>
    <w:uiPriority w:val="99"/>
    <w:rPr>
      <w:rFonts w:ascii="Calibri" w:hAnsi="Calibri" w:cs="Times New Roman"/>
      <w:sz w:val="18"/>
      <w:szCs w:val="18"/>
    </w:rPr>
  </w:style>
  <w:style w:type="character" w:customStyle="1" w:styleId="23">
    <w:name w:val="Header Char"/>
    <w:basedOn w:val="14"/>
    <w:link w:val="9"/>
    <w:semiHidden/>
    <w:qFormat/>
    <w:locked/>
    <w:uiPriority w:val="99"/>
    <w:rPr>
      <w:rFonts w:ascii="Calibri" w:hAnsi="Calibri" w:cs="Times New Roman"/>
      <w:sz w:val="18"/>
      <w:szCs w:val="18"/>
    </w:rPr>
  </w:style>
  <w:style w:type="character" w:customStyle="1" w:styleId="24">
    <w:name w:val="HTML Preformatted Char"/>
    <w:basedOn w:val="14"/>
    <w:link w:val="10"/>
    <w:semiHidden/>
    <w:qFormat/>
    <w:locked/>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4402</Words>
  <Characters>4622</Characters>
  <Lines>0</Lines>
  <Paragraphs>0</Paragraphs>
  <TotalTime>2</TotalTime>
  <ScaleCrop>false</ScaleCrop>
  <LinksUpToDate>false</LinksUpToDate>
  <CharactersWithSpaces>4868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2021-10-18T23:15:00Z</dcterms:created>
  <dc:creator>汪群山</dc:creator>
  <cp:lastModifiedBy>zpp</cp:lastModifiedBy>
  <cp:lastPrinted>2021-09-22T14:50:00Z</cp:lastPrinted>
  <dcterms:modified xsi:type="dcterms:W3CDTF">2025-04-24T09:39:21Z</dcterms:modified>
  <dc:title>关于制定《安徽省劳模专项补助资金发放管理办法》及2021年度省部级劳模专项</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A4F7940DA8734CDD99D15546CAB59675</vt:lpwstr>
  </property>
</Properties>
</file>